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01B" w:rsidRDefault="00A5301B"/>
    <w:p w:rsidR="00FA68EF" w:rsidRDefault="00FA68EF" w:rsidP="00FA68EF">
      <w:pPr>
        <w:pStyle w:val="af0"/>
      </w:pPr>
      <w:r>
        <w:rPr>
          <w:b/>
          <w:bCs/>
        </w:rPr>
        <w:t>Форма налогового уведомления предусматривает обратную связь с налогоплательщиком</w:t>
      </w:r>
      <w:r>
        <w:br/>
        <w:t>В 2015 году для физических лиц изменился срок уплаты имущественных налогов. Заплатить начисленные суммы транспортного, земельного налогов и налога на имущество физических лиц, гражданам необходимо не позднее 1 октября 2015 года.</w:t>
      </w:r>
      <w:r>
        <w:br/>
        <w:t>В направленных уведомлениях по каждому налогу отражаются все необходимые для расчета данные: налоговый период, объект налогообложения, место его нахождения, налоговая база, доля в праве собственности, налоговая ставка, количество месяцев, за которые производится расчет (перерасчет), сумма налоговых льгот, исчисленная сумма налога, сумма налога к доплате (уменьшению).</w:t>
      </w:r>
      <w:r>
        <w:br/>
        <w:t>К сводному налоговому уведомлению прилагаются квитанции на уплату исчисленных сумм и форма заявления, которую налогоплательщик заполняет в случае, если обнаружит в налоговом уведомлении недостоверную информацию (отчуждение объекта, неполные данные и др.). В заявлении уже содержится адрес инспекции для обратной связи, фамилия, имя, отчество и ИНН налогоплательщика.</w:t>
      </w:r>
      <w:r>
        <w:br/>
        <w:t>В форме заявления предусмотрено два раздела:</w:t>
      </w:r>
      <w:r>
        <w:br/>
        <w:t>1. «Об объекте»</w:t>
      </w:r>
      <w:r>
        <w:br/>
        <w:t>В данном разделе налогоплательщик может указать сведения, которые необходимо уточнить (в соответствии с имеющимися документами)</w:t>
      </w:r>
      <w:r>
        <w:br/>
        <w:t>2. «О владельце объекта».</w:t>
      </w:r>
      <w:r>
        <w:br/>
        <w:t>В данном разделе указывается информация о владельце объекта.</w:t>
      </w:r>
      <w:r>
        <w:br/>
        <w:t>Налогоплательщик может направить заявление в адрес Инспекции в бумажном виде почтовым отправлением, опустив письмо в почтовый ящик в Инспекции или в электронном виде через сайт ФНС России (</w:t>
      </w:r>
      <w:hyperlink r:id="rId8" w:tooltip="www.nalog.ru" w:history="1">
        <w:r>
          <w:rPr>
            <w:rStyle w:val="a9"/>
          </w:rPr>
          <w:t>www.nalog.ru</w:t>
        </w:r>
      </w:hyperlink>
      <w:r>
        <w:t>).</w:t>
      </w:r>
      <w:r>
        <w:br/>
        <w:t>Налоговая инспекция проверит указанные сведения, и, в случае их подтверждения, сделает перерасчет суммы налога и направит в адрес налогоплательщика новое налоговое уведомление по установленным ранее срокам оплаты.</w:t>
      </w:r>
      <w:r>
        <w:br/>
      </w:r>
      <w:r>
        <w:rPr>
          <w:b/>
          <w:bCs/>
        </w:rPr>
        <w:br/>
        <w:t>О выборе объектов имущества физлица, в отношении которых не будет уплачиваться налог на имущество, необходимо уведомить налоговый орган по утвержденной форме</w:t>
      </w:r>
      <w:r>
        <w:br/>
        <w:t>Приказом ФНС России от 13.07.2015 N ММВ-7-11/280@ утверждена форма уведомления о выбранных объектах налогообложения, в отношении которых предоставляется налоговая льгота по налогу на имущество физических лиц.</w:t>
      </w:r>
      <w:r>
        <w:br/>
      </w:r>
      <w:r w:rsidR="00BD1CC6">
        <w:t xml:space="preserve"> Д</w:t>
      </w:r>
      <w:r>
        <w:t>ля расчета налога налогоплательщики, владеющие несколькими объектами имущества одного типа, должны представить в налоговую инспекцию по месту их нахождения уведомление о выбранных объектах, в отношении которых будет предоставляться льгота по налогу на имущество физических лиц и документы, подтверждающие право на льготу. Иначе налоговая инспекция предоставит льготу по одному объекту налогообложения каждого вида, по которому рассчитан максимальный налог.</w:t>
      </w:r>
      <w:r>
        <w:br/>
        <w:t>Напомним, что на сайте ФНС России в разделе «Налог на имущество физических лиц 2016» для налогоплательщиков представлена подробная информация об особенностях нового порядка налогообложения имущества физических лиц, налоговых ставках, а также возможность рассчитать размер будущего налога с помощью онлайн-калькулятора для расчета налога на недвижимость «Предварительный расчет налога на имущество физических лиц исходя из кадастровой стоимости».</w:t>
      </w:r>
      <w:r>
        <w:br/>
      </w:r>
      <w:r>
        <w:rPr>
          <w:b/>
          <w:bCs/>
        </w:rPr>
        <w:br/>
        <w:t>Разъяснен порядок применения патентной системы с иными режимами налогообложения</w:t>
      </w:r>
      <w:r>
        <w:br/>
        <w:t>Согласно Налоговому кодексу Российской Федерации (далее - Кодекс) при применении патентной системы налогообложения (далее – ПСН) индивидуальный предприниматель вправе привлекать наемных работников, в том числе по договорам гражданско-правового характера. При этом средняя численность наемных работников не должна превышать за налоговый период 15 человек по всем видам предпринимательской деятельности, осуществляемым индивидуальным предпринимателем.</w:t>
      </w:r>
      <w:r>
        <w:br/>
        <w:t xml:space="preserve">Индивидуальный предприниматель считается утратившим право на применение ПСН и </w:t>
      </w:r>
      <w:r>
        <w:lastRenderedPageBreak/>
        <w:t>перешедшим на общий режим налогообложения с начала налогового периода, на который ему был выдан патент, в случае если в течение налогового периода налогоплательщиком было допущено превышение средней численности наемных работников.</w:t>
      </w:r>
      <w:r>
        <w:br/>
        <w:t>Запрета на совмещение применения индивидуальными предпринимателями ПСН с иными режимами налогообложения, в том числе упрощенной системой налогообложения (далее — УСН) и системой налогообложения в виде единого налога на вмененный доход для отдельных видов деятельности (далее — ЕНВД) в отношении отдельных видов предпринимательской деятельности в Кодексе не содержится.</w:t>
      </w:r>
      <w:r>
        <w:br/>
        <w:t>Средняя численность наемных работников определяется в порядке, устанавливаемом федеральным органом исполнительной власти, уполномоченным в области статистики.</w:t>
      </w:r>
      <w:r>
        <w:br/>
        <w:t>Учитывая изложенное, индивидуальный предприниматель, применяющий ПСН и УСН и (или) ЕНВД, при определении средней численности работников за налоговый период, должен учитывать в том числе, работников, занятых в видах деятельности, облагаемых в рамках УСН и ЕНВД. При этом средняя численность работников за налоговый период не должна превышать 15 человек.</w:t>
      </w:r>
      <w:r>
        <w:br/>
        <w:t>С полным текстом документа налогоплательщики смогут ознакомиться в письме ФНС России от 03.08.2015 № ЕД-4-3/13578@, которое размещено в разделе «Письма ФНС России, направленные в адрес территориальных налоговых органов».</w:t>
      </w:r>
      <w:r>
        <w:br/>
      </w:r>
      <w:r>
        <w:rPr>
          <w:b/>
          <w:bCs/>
        </w:rPr>
        <w:br/>
        <w:t>Налоговое уведомление на уплату имущественных налогов теперь можно</w:t>
      </w:r>
      <w:r>
        <w:rPr>
          <w:b/>
          <w:bCs/>
        </w:rPr>
        <w:br/>
        <w:t>получать  в электронном виде</w:t>
      </w:r>
      <w:r>
        <w:br/>
        <w:t>Теперь пользователи электронного сервиса ФНС России «Личный кабинет налогоплательщика для физических лиц» могут отказаться от направления им налоговых уведомлений по почте, а получать их только в «Личном кабинете».</w:t>
      </w:r>
      <w:r>
        <w:br/>
        <w:t>Для этого необходимо направить в налоговые органы уведомление об использовании (отказе в использовании) личного кабинета налогоплательщика. Заявление заполняется в электронной форме в «Личном кабинете» и направляется из сервиса в любую налоговую инспекцию, независимо от места регистрации налогоплательщика.</w:t>
      </w:r>
      <w:r>
        <w:br/>
        <w:t>Получив такое уведомление, налоговые органы будут направлять документы налогоплательщику в электронной форме.</w:t>
      </w:r>
      <w:r>
        <w:br/>
        <w:t>Для того, чтобы в следующем году получить расчет по имущественным налогам за 2015 год только в электронной форме, уведомление об использовании личного кабинета необходимо направить в инспекцию до 1 марта 2016 года.</w:t>
      </w:r>
      <w:r>
        <w:br/>
        <w:t>Если вы еще не подключены к сервису «Личный кабинет налогоплательщика для физических лиц», то это можно сделать, обратившись в любую инспекцию ФНС России, независимо от места постановки на учет. Подключившись к данному сервису, вы сможете пользоваться услугами налоговых органов без личного визита.</w:t>
      </w:r>
      <w:r>
        <w:br/>
      </w:r>
      <w:r>
        <w:rPr>
          <w:b/>
          <w:bCs/>
        </w:rPr>
        <w:br/>
        <w:t>О представлении адреса для направления писем</w:t>
      </w:r>
      <w:r>
        <w:br/>
        <w:t>При желании налогоплательщика – физического лица, не являющегося индивидуальным предпринимателем, а также индивидуального предпринимателя, нотариуса, занимающегося частной практикой, адвоката, учредившего адвокатский кабинет, получать по почте от налоговых органов документы по адресу, отличному от адреса места жительства, необходимо подать в налоговый орган заполненное заявление по форме № 1-А, утвержденной приказом ФНС России от 29.05.2014 № ММВ-7-14/306@.</w:t>
      </w:r>
      <w:r>
        <w:br/>
        <w:t>Форма 1-А может применяться при составлении заявления как о предоставлении адреса, так и об отказе от использования предоставленного адреса. В заявлении о предоставлении адреса можно определить, в течение какого периода времени по нему следует направлять документы.</w:t>
      </w:r>
      <w:r>
        <w:br/>
        <w:t>Заявление по названной форме налогоплательщик может подать лично или через представителя.</w:t>
      </w:r>
    </w:p>
    <w:p w:rsidR="00FE2AA8" w:rsidRDefault="00FA68EF" w:rsidP="00FA68EF">
      <w:pPr>
        <w:pStyle w:val="af0"/>
        <w:rPr>
          <w:b/>
          <w:bCs/>
        </w:rPr>
      </w:pPr>
      <w:r>
        <w:br/>
      </w:r>
      <w:r>
        <w:rPr>
          <w:b/>
          <w:bCs/>
        </w:rPr>
        <w:t>Оплатить имущественные налоги можно уже сегодня</w:t>
      </w:r>
      <w:r>
        <w:br/>
        <w:t>В 2015 году изменились сроки уплаты имущественных налогов. Согласно вступившим в силу изменениям, налог на имущество физических лиц, земельный и транспортный налоги за 2014 год граждане должны уплатить не позднее 1 октября текущего года.</w:t>
      </w:r>
      <w:r>
        <w:br/>
      </w:r>
      <w:r>
        <w:lastRenderedPageBreak/>
        <w:t>Уплату налогов по налоговому уведомлению можно производить уже сейчас в платежных терминалах банков, указав индекс документа (расположен в верхнем поле платежного документа), или, поднеся к считывателю штрих код. Также платежные документы, сформированные налоговым органом, принимаются для оплаты в любой кредитной организации на территории РФ, в почтовых отделениях.</w:t>
      </w:r>
      <w:r>
        <w:br/>
        <w:t>Перечислить в бюджетную систему налоговые платежи можно, используя электронные сервисы ФНС России. Оплата налогов через Интернет осуществляется без комиссии.</w:t>
      </w:r>
      <w:r>
        <w:br/>
        <w:t>С помощью интернет - сервиса «Личный кабинет налогоплательщика для физических лиц» можно оплатить исчисленные суммы через онлайн-сервисы банков, заключивших соглашение с ФНС России при наличии электронной банковской карты. Обращаем внимание, что для доступа к данному сервису необходима регистрация, для прохождения которой необходимо обратиться в любую инспекцию ФНС России, независимо от места постановки на учет.</w:t>
      </w:r>
      <w:r>
        <w:br/>
        <w:t>Интернет-сервис «Заплати налоги» позволяет по реквизитам, указанным в полученном платежном документе, оплатить исчисленные суммы через онлайн-сервисы банков, заключивших соглашение с ФНС России, при наличии электронной банковской карты. Для доступа к данному сервису регистрация не требуется.</w:t>
      </w:r>
      <w:r>
        <w:br/>
        <w:t>Если по каким-то причинам до наступления срока уплаты, вы не получили налоговое уведомление, то необходимо обратиться в налоговую инспекцию по месту нахождения объектов налогообложения.</w:t>
      </w:r>
      <w:r>
        <w:br/>
      </w:r>
      <w:r>
        <w:rPr>
          <w:b/>
          <w:bCs/>
        </w:rPr>
        <w:br/>
      </w:r>
    </w:p>
    <w:p w:rsidR="00D75278" w:rsidRDefault="00FA68EF" w:rsidP="00FA68EF">
      <w:pPr>
        <w:pStyle w:val="af0"/>
      </w:pPr>
      <w:r>
        <w:rPr>
          <w:b/>
          <w:bCs/>
        </w:rPr>
        <w:t>О вопросах онлайн-оплаты, представления отчетности посредством сервиса ЛК ИП</w:t>
      </w:r>
      <w:r>
        <w:br/>
        <w:t xml:space="preserve">Межрайонная ИФНС России № </w:t>
      </w:r>
      <w:r w:rsidR="00FE2AA8">
        <w:t>5</w:t>
      </w:r>
      <w:r>
        <w:t xml:space="preserve"> по </w:t>
      </w:r>
      <w:r w:rsidR="00FE2AA8">
        <w:t>Кировской области</w:t>
      </w:r>
      <w:r>
        <w:t xml:space="preserve"> по вопросам возможности осуществления онлайн-оплаты налогов, а также представления налоговой и бухгалтерской отчетности индивидуальными предпринимателями посредством сервиса «Личный кабинет налогоплательщика индивидуального предпринимателя» (далее – ЛК ИП) сообщает.</w:t>
      </w:r>
      <w:r>
        <w:br/>
        <w:t>В отношении осуществления онлайн-оплаты налогов индивидуальными предпринимателями посредством сервисов ФНС России сообщаем, что данная возможность не предусмотрена функционалом сервиса ЛК ИП.</w:t>
      </w:r>
      <w:r>
        <w:br/>
        <w:t>В соответствии с пунктом 4 статьи 58 Налогового кодекса РФ (далее – Кодекс) уплата налога осуществляется в наличной или безналичной форме. Налогоплательщик самостоятельно определяет наиболее удобный для него способ оплаты налоговых платежей.</w:t>
      </w:r>
      <w:r>
        <w:br/>
        <w:t>Возможность оплачивать налоги как в онлайн-режиме, так и в наличной форме реализована на официальном сайте Федеральной налоговой службы с помощью интерактивных сервисов ФНС России через интернет-сервисы кредитных организаций, заключивших с ФНС России соглашения об информационном взаимодействии при осуществлении платежей физических лиц. При этом ключевым условием является безвозмездное перечисление налогов кредитными организациями – без взимания комиссии (пункт 2.2.6 указанного соглашения).</w:t>
      </w:r>
      <w:r>
        <w:br/>
        <w:t>Таким образом, индивидуальный предприниматель может осуществлять онлайн-оплату налогов только в качестве физического лица.</w:t>
      </w:r>
      <w:r>
        <w:br/>
        <w:t>Вместе с тем индивидуальный предприниматель может воспользоваться интерактивным сервисом «Заполнить платежное поручение», позволяющим подготовить платежные документы на перечисление налогов, сборов и иных платежей в бюджетную систему Российской Федерации в электронном виде.</w:t>
      </w:r>
      <w:r>
        <w:br/>
        <w:t>По вопросу представления налоговой отчетности с помощью сервиса ЛК ИП сообщаем, что в настоящее время в рамках реализованного Федеральной налоговой службой пилотного проекта налогоплательщикам всех категорий предоставлена возможность представления налоговой и бухгалтерской отчетности в налоговые органы с использованием электронной подписи налогоплательщика через официальный сайт ФНС России с помощью сервиса «Представление налоговой и бухгалтерской отчетности в электронном виде».</w:t>
      </w:r>
      <w:r>
        <w:br/>
        <w:t xml:space="preserve">Сертификат ключа квалифицированной электронной подписи можно получить в любом удостоверяющем центре, аккредитованном в Министерстве связи и массовых коммуникаций Российской Федерации. Перечень удостоверяющих центров доступен по адресу </w:t>
      </w:r>
      <w:hyperlink r:id="rId9" w:tooltip="www.minsvyaz.ru" w:history="1">
        <w:r>
          <w:rPr>
            <w:rStyle w:val="a9"/>
          </w:rPr>
          <w:t>www.minsvyaz.ru</w:t>
        </w:r>
      </w:hyperlink>
      <w:r>
        <w:t xml:space="preserve"> в разделе «Аккредитация удостоверяющих центров».</w:t>
      </w:r>
      <w:r>
        <w:br/>
      </w:r>
      <w:r>
        <w:lastRenderedPageBreak/>
        <w:t>Дополнительная информация размещена на стартовой странице сервиса «Представление налоговой и бухгалтерской отчетности в электронном виде».</w:t>
      </w:r>
      <w:r>
        <w:br/>
        <w:t>Следует обратить внимание, что данный сервис позволяет направлять в налоговые органы в электронном виде по телекоммуникационным каналам связи налоговую и бухгалтерскую отчетность, за исключением налоговой декларации по налогу на добавленную стоимость (далее – НДС), согласно пункту 5 статьи 174 Кодекса.</w:t>
      </w:r>
      <w:r>
        <w:br/>
        <w:t>Налогоплательщики НДС (в том числе являющиеся налоговыми агентами), а также лица, указанные в пункте 5 статьи 173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документооборота.</w:t>
      </w:r>
    </w:p>
    <w:p w:rsidR="00FA68EF" w:rsidRDefault="00FA68EF" w:rsidP="00FA68EF">
      <w:pPr>
        <w:pStyle w:val="af0"/>
      </w:pPr>
      <w:r>
        <w:br/>
      </w:r>
      <w:r>
        <w:rPr>
          <w:b/>
          <w:bCs/>
        </w:rPr>
        <w:t>Документооборот между налогоплательщиком и налоговыми органами можно осуществлять через личный кабинет налогоплательщика</w:t>
      </w:r>
      <w:r>
        <w:br/>
        <w:t>Документооборот между налогоплательщиком и налоговыми органами можно осуществлять через личный кабинет налогоплательщика (lk2.service.nalog.ru/lk/). Приказом ФНС России от 30.06.2015 N ММВ-7-17/260@ утвержден порядок ведения личного кабинета налогоплательщика.</w:t>
      </w:r>
      <w:r>
        <w:br/>
        <w:t>Налоговые органы размещают в личном кабинете налогоплательщика следующие сведения:</w:t>
      </w:r>
      <w:r>
        <w:br/>
        <w:t>- об объектах недвижимого имущества и транспортных средствах налогоплательщика, признаваемых объектами налогообложения, сведения о которых поступили в налоговые органы;</w:t>
      </w:r>
      <w:r>
        <w:br/>
        <w:t>- о налоговых льготах налогоплательщика;</w:t>
      </w:r>
      <w:r>
        <w:br/>
        <w:t>- о подлежащих уплате суммах налога, обязанность по исчислению которого возложена на налоговые органы;</w:t>
      </w:r>
      <w:r>
        <w:br/>
        <w:t>- о суммах налога, уплаченных налогоплательщиком;</w:t>
      </w:r>
      <w:r>
        <w:br/>
        <w:t>- о состоянии расчетов с бюджетом;</w:t>
      </w:r>
      <w:r>
        <w:br/>
        <w:t>- о сведениях, содержащихся в справках о доходах физических лиц по форме 2-НДФЛ и налоговых декларациях по НДФЛ;</w:t>
      </w:r>
      <w:r>
        <w:br/>
        <w:t>- о ходе проведения и результатах камеральной налоговой проверки налоговой декларации по НДФЛ;</w:t>
      </w:r>
      <w:r>
        <w:br/>
        <w:t>- о вступивших в законную силу судебных актах, принятых по результатам рассмотрения дел, в которых налоговые органы являлись истцом или ответчиком;</w:t>
      </w:r>
      <w:r>
        <w:br/>
        <w:t>- об актах налоговых органов ненормативного характера и иных документах налогового контроля, о налоговых уведомлениях и требованиях об уплате налога, пеней, штрафов, процентов;</w:t>
      </w:r>
      <w:r>
        <w:br/>
        <w:t>- о платежных документах, сформированных налогоплательщиком и переданных в налоговые органы через личный кабинет налогоплательщика;</w:t>
      </w:r>
      <w:r>
        <w:br/>
        <w:t>- иная информация, в том числе ответы налоговых органов на обращения налогоплательщика.</w:t>
      </w:r>
      <w:r>
        <w:br/>
        <w:t>Для доступа к личному кабинету налогоплательщик представляет заявление установленной формы в любой налоговый орган независимо от места его учета, на основании которого налогоплательщику представляется регистрационная карта для использования личного кабинета, в которой указывается логин и первично присвоенный налогоплательщику пароль.</w:t>
      </w:r>
      <w:r>
        <w:br/>
        <w:t>Регистрационная карта представляется налоговым органом непосредственно в течение 15 минут после получения либо по адресу электронной почты, указанному в Заявлении, - в течение 15 календарных дней.</w:t>
      </w:r>
      <w:r>
        <w:br/>
        <w:t>Формирование личного кабинета налогоплательщика осуществляется в автоматическом режиме в течение трех рабочих дней с момента регистрации налогоплательщика в личном кабинете налогоплательщика независимо от способа его регистрации.</w:t>
      </w:r>
      <w:r>
        <w:br/>
        <w:t>Документы, представление которых в налоговый орган через личный кабинет предусмотрено НК РФ, представляются налогоплательщиком по установленным формам и форматам и подписываются усиленной электронной подписью.</w:t>
      </w:r>
      <w:r>
        <w:br/>
        <w:t>Напомним, что все желающие могут до получения реквизитов доступа познакомиться с данным сервисом и наглядно оценить его широкие возможности, воспользовавшись демонстрационной версией. Тестовый доступ к демоверсии осуществляется со стартовой страницы сервиса, где в поле "Логин (Ваш ИНН)" вводится 12 нулей, а в поле "Пароль" - произвольная комбинация символов.</w:t>
      </w:r>
      <w:r>
        <w:br/>
      </w:r>
      <w:r>
        <w:rPr>
          <w:b/>
          <w:bCs/>
        </w:rPr>
        <w:lastRenderedPageBreak/>
        <w:br/>
        <w:t>Уточнен круг резидентов, на которых распространяется порядок представления отчетов о движении средств по счетам (вкладам) в банках за пределами РФ</w:t>
      </w:r>
      <w:r>
        <w:br/>
        <w:t>Постановление Правительства РФ от 25.07.2015 № 761 уточнило круг резидентов, на которых распространяется порядок представления налоговым органам отчетов о движении средств по счетам (вкладам) в банках за пределами РФ.</w:t>
      </w:r>
      <w:r>
        <w:br/>
        <w:t>В качестве таких лиц определены юридические лица - резиденты и индивидуальные предприниматели - резиденты.</w:t>
      </w:r>
      <w:r>
        <w:br/>
        <w:t>Одновременно в новой редакции изложена форма соответствующего отчета о движении средств юридического лица – резидента и индивидуального предпринимателя – резидента по счету (вкладу) в банке за пределами территории РФ (включены требования об указании места жительства ИП, поля для указания мультивалютных счетов и др.).</w:t>
      </w:r>
      <w:r>
        <w:br/>
        <w:t>Напомним, что данные отчеты представляются в налоговые органы ежеквартально, в течение 30 дней по окончании квартала.</w:t>
      </w:r>
      <w:r>
        <w:br/>
        <w:t>Ответственность за несвоевременное представление отчётов о движении средств по счетам (вкладам) в банках за пределами территории РФ установлена частями 6 – 6.4 ст. 15.25 КоАП РФ.</w:t>
      </w:r>
      <w:r>
        <w:br/>
      </w:r>
      <w:r>
        <w:rPr>
          <w:b/>
          <w:bCs/>
        </w:rPr>
        <w:br/>
        <w:t>Подтверждение оплаты налоговых платежей отражается в «Личном кабинете» через 10 дней</w:t>
      </w:r>
      <w:r>
        <w:br/>
        <w:t>У пользователей Интернет-сервиса «Личный кабинет налогоплательщика для физических лиц» часто возникает вопрос: «Почему в течение нескольких дней не появляется информация о произведенной оплате налоговых платежей? Продолжают ли начисляться пени?».</w:t>
      </w:r>
      <w:r>
        <w:br/>
        <w:t>Информация, отображаемая в сервисе «Личный кабинет налогоплательщика для физических лиц», актуализируется ежедневно и соответствует данным территориальных налоговых органов. Однако, принимая во внимание сроки прохождения информации об уплате платежа от кредитной организации (банка) до налоговой инспекции, включая обработку документов Федеральным казначейством, информация о зачислении произведенных платежей в «личном кабинете» отражается в течение 10 рабочих дней, следующих за днем исполнения обязанности по уплате налога или пени.</w:t>
      </w:r>
      <w:r>
        <w:br/>
        <w:t>При этом датой оплаты налоговых платежей является дата списания денежных средств со счета в банке (при безналичной оплате), либо дата внесения наличных денежных средств в банк для их перечисления в бюджетную систему РФ. Пени за период прохождения платежа не начисляются. В случае, если пени начислены до поступления сведений о платеже в налоговый орган, то при поступлении сведений о своевременной оплате, пени за указанный период сторнируются в автоматическом режиме.</w:t>
      </w:r>
    </w:p>
    <w:p w:rsidR="00FA68EF" w:rsidRDefault="00FA68EF" w:rsidP="00FA68EF">
      <w:pPr>
        <w:pStyle w:val="af0"/>
      </w:pPr>
      <w:r>
        <w:rPr>
          <w:b/>
          <w:bCs/>
        </w:rPr>
        <w:t>Доступ к личному кабинету налогоплательщика-физлица можно получить</w:t>
      </w:r>
      <w:r>
        <w:rPr>
          <w:b/>
          <w:bCs/>
        </w:rPr>
        <w:br/>
        <w:t>через портал госуслуг</w:t>
      </w:r>
      <w:r>
        <w:br/>
        <w:t>«Личный кабинет налогоплательщика для физических лиц» - один их самых популярных электронных сервисов налоговой службы. Он предоставляет широкий спектр услуг, позволяя взаимодействовать со службой без личных визитов в инспекцию.</w:t>
      </w:r>
      <w:r>
        <w:br/>
        <w:t>В данном сервисе можно получать информацию об объектах имущества и транспортных средствах, начисленных и уплаченных суммах, переплате или задолженности, получать и распечатывать налоговые уведомления и квитанции. Кроме того пользователи личного кабинета могут оплачивать задолженность и налоги в режиме онлайн; направлять в налоговые органы обращения; скачивать программы для заполнения декларации по форме № 3-НДФЛ или заполнять ее непосредственно в сервисе; направлять в инспекцию данную декларацию в электронном виде, подписанную электронной подписью; отслеживать статус камеральной проверки налоговой декларации.</w:t>
      </w:r>
      <w:r>
        <w:br/>
        <w:t>Для удобства налогоплательщиков предусмотрено три варианта доступа к личному кабинету: с помощью логина и пароля; через ключ электронной подписи/универсальной электронной карты; по реквизитам доступа на Едином портале государственных и муниципальных услуг.</w:t>
      </w:r>
      <w:r>
        <w:br/>
        <w:t xml:space="preserve">С 9 июля 2015 года физлицо, зарегистрированное на портале госуслуг, может авторизоваться в сервисе «Личный кабинет налогоплательщика для физических лиц» без посещения налоговой инспекции при условии, что он ранее обращался лично для идентификации в один из уполномоченных центров регистрации Единой системы идентификации и аутентификации </w:t>
      </w:r>
      <w:r>
        <w:lastRenderedPageBreak/>
        <w:t>(ЕСИА), отделение ФГУП «Почта России», МФЦ России, центр обслуживания клиентов ОАО «Ростелеком», другие уполномоченные организации.</w:t>
      </w:r>
      <w:r>
        <w:br/>
        <w:t>Пользователи портала, получившие реквизиты доступа заказным письмом по почте, не смогут подключиться к «личному кабинету» на сайте ФНС с помощью учетной записи ЕСИА. Для них сохраняется возможность подключиться к сервису с помощью логина и пароля, полученного в любой инспекции, а также с помощью усиленной квалифицированной электронной подписи/универсальной электронной карты. Ограничение связано с тем, что в сервисе «Личный кабинет налогоплательщика для физических лиц» в отличие от портала гослуслуг содержатся сведения, отнесенные к налоговой тайне.</w:t>
      </w:r>
      <w:r>
        <w:br/>
        <w:t>Пользователи портала госуслуг, уже имеющие доступ к «личному кабинету» на сайте ФНС, наряду с входом по логину и паролю также смогут войти в «личный кабинет», используя свою учетную запись пользователя в ЕСИА.</w:t>
      </w:r>
      <w:r>
        <w:br/>
      </w:r>
      <w:r>
        <w:rPr>
          <w:b/>
          <w:bCs/>
        </w:rPr>
        <w:br/>
        <w:t xml:space="preserve">О налогообложении налогом на прибыль дошкольных общеобразовательных организаций </w:t>
      </w:r>
      <w:r>
        <w:br/>
        <w:t>ФНС России в письме от 01.07.2015 г. № ГД-4-3/11408@ разъяснила вопросы учета дошкольной общеобразовательной организацией платы, взимаемой с родителей за присмотр и уход за детьми, и о применении ею нулевой ставки по налогу на прибыль.</w:t>
      </w:r>
      <w:r>
        <w:br/>
        <w:t>Так как, организации, осуществляющие образовательную деятельность по реализации образовательных программ дошкольного образования, в том числе, присмотр и уход за детьми оказывают родителям услугу, то денежные средства уплаченные родителями в данном случае не признаются целевыми поступлениями. Таким образом, указанные денежные средства являются выручкой от оказания услуг и должны учитываться при определении налоговой базы по налогу на прибыль.</w:t>
      </w:r>
      <w:r>
        <w:br/>
        <w:t>Вместе с тем, расходы, производимые дошкольными образовательными учреждениями за счет родительской платы, взимаемой за присмотр и уход за детьми, учитываются для целей налога на прибыль организаций в общеустановленном порядке, в связи с чем, дополнительного налогообложения родительской платы не происходит.</w:t>
      </w:r>
      <w:r>
        <w:br/>
        <w:t>Статьей 284.1 Налогового кодекса РФ при выполнении определенных условий предусмотрена возможность применения организациями, осуществляющими образовательную деятельность налоговой ставки по налогу на прибыль 0 процентов.</w:t>
      </w:r>
      <w:r>
        <w:br/>
        <w:t>Одним из условий применения налоговой ставки 0 процентов является наличие у организации доходов от осуществления образовательной деятельности, в размере не менее 90 процентов ее доходов. При выполнении всех условий образовательная организация вправе применять налоговую ставку по налогу на прибыль 0 процентов. С 01.01.2016 организации, осуществляющие образовательную деятельность, в целях применения 0 ставки по налогу на прибыль помимо доходов от осуществления образовательной деятельности вправе учитывать также доходы от деятельности по присмотру и уходу за детьми.</w:t>
      </w:r>
      <w:r>
        <w:br/>
      </w:r>
      <w:r>
        <w:rPr>
          <w:b/>
          <w:bCs/>
        </w:rPr>
        <w:br/>
        <w:t>Изменен порядок направления налоговых уведомлений</w:t>
      </w:r>
      <w:r>
        <w:rPr>
          <w:b/>
          <w:bCs/>
        </w:rPr>
        <w:br/>
        <w:t>на уплату имущественных налогов</w:t>
      </w:r>
      <w:r>
        <w:br/>
        <w:t>Со 2 июня 2015 года изменился порядок направления гражданам налоговых уведомлений на уплату имущественных налогов. Теперь, если общая сумма налогов, исчисленных налоговым органом налогоплательщику – физическому лицу, составляет менее 100 рублей, налоговое уведомление налогоплательщику не направляется.</w:t>
      </w:r>
      <w:r>
        <w:br/>
        <w:t>Однако есть исключение: уведомление с суммой налога менее 100 рублей в любом случае будет направлено в том году, по окончании которого налоговый орган теряет право его направить (за три предшествующих года). Например, в 2015 году налоговое уведомление с общей суммой налогов до 100 рублей будет направлено в случае, если в нем отражено исчисление (перерасчет) налогов за 2012 год.</w:t>
      </w:r>
      <w:r>
        <w:br/>
        <w:t>Граждане, являющиеся пользователями электронного сервиса «Личный кабинет налогоплательщика для физических лиц» на сайте ФНС России (</w:t>
      </w:r>
      <w:hyperlink r:id="rId10" w:tooltip="www.nalog.ru" w:history="1">
        <w:r>
          <w:rPr>
            <w:rStyle w:val="a9"/>
          </w:rPr>
          <w:t>www.nalog.ru</w:t>
        </w:r>
      </w:hyperlink>
      <w:r>
        <w:t>) могут самостоятельно сформировать и распечатать уведомление, не дожидаясь его получения по почте.</w:t>
      </w:r>
    </w:p>
    <w:p w:rsidR="00FA68EF" w:rsidRDefault="00FA68EF" w:rsidP="00FA68EF">
      <w:pPr>
        <w:pStyle w:val="af0"/>
      </w:pPr>
      <w:r>
        <w:rPr>
          <w:b/>
          <w:bCs/>
        </w:rPr>
        <w:t>В ходе кампании по добровольному декларированию налогоплательщики вправе представить специальные налоговые декларации</w:t>
      </w:r>
      <w:r>
        <w:br/>
      </w:r>
      <w:r>
        <w:lastRenderedPageBreak/>
        <w:t>Вступил в силу Федеральный закон от 08.06.2015 № 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Федерации», который предусматривает возможность граждан добровольно задекларировать принадлежащее им имущество и банковские счета. Принятый закон направлен на обеспечение правовых гарантий сохранности капитала и имущества физических лиц, защиту их имущественных интересов, в том числе за пределами Российской Федерации.</w:t>
      </w:r>
      <w:r>
        <w:br/>
        <w:t>Программа добровольного декларирования будет действовать с 1 июля по 31 декабря 2015 года. При этом участник программы освобождается от уголовной, административной и налоговой ответственности в установленных законом пределах при условии, что правонарушения были совершены до 1 января 2015 года. Освобождение от ответственности возможно только в отношении указанного в декларации имущества.</w:t>
      </w:r>
      <w:r>
        <w:br/>
        <w:t>Для легализации своего имущества необходимо однократно представить специальную декларацию в налоговый орган на бумажном носителе лично декларантом или через уполномоченного представителя, действующего на основании нотариально заверенной доверенности. Представление уточненной декларации не допускается.</w:t>
      </w:r>
      <w:r>
        <w:br/>
        <w:t>При этом физические лица имеют право представить декларацию как в налоговый орган по месту жительства (месту пребывания) декларанта, так и непосредственно в ФНС России.</w:t>
      </w:r>
      <w:r>
        <w:br/>
        <w:t xml:space="preserve">Заполнить ее нужно по форме и в соответствии с порядком заполнения декларации, установленных приложениями № 1 и № 2 к настоящему закону. Декларацию об амнистии капиталов можно заполнять как на бумажном носителе, так с помощью специального программного обеспечения «Налогоплательщик ЮЛ», которое размещено на сайте ФНС России </w:t>
      </w:r>
      <w:hyperlink r:id="rId11" w:tooltip="www.nalog.ru" w:history="1">
        <w:r>
          <w:rPr>
            <w:rStyle w:val="a9"/>
          </w:rPr>
          <w:t>www.nalog.ru</w:t>
        </w:r>
      </w:hyperlink>
      <w:r>
        <w:t xml:space="preserve"> (версия 4.41 изменения 3).На представленную информацию сохраняется режим налоговой тайны. Декларируемые активы в рамках амнистии капиталов не будут облагаться единовременными налогами и сборами.</w:t>
      </w:r>
      <w:r>
        <w:br/>
      </w:r>
      <w:r>
        <w:rPr>
          <w:b/>
          <w:bCs/>
        </w:rPr>
        <w:br/>
        <w:t>ФНС России рекомендована типовая форма заявления физического лица о предоставлении льготы по налогу на имущество, земельному и транспортному налогу</w:t>
      </w:r>
      <w:r>
        <w:br/>
        <w:t>Для получения льготы по имущественным налогам гражданам необходимо предоставить в налоговые органы заявление и документы, подтверждающие соответствующее право.</w:t>
      </w:r>
      <w:r>
        <w:br/>
        <w:t xml:space="preserve">Межрайонная ИФНС России № </w:t>
      </w:r>
      <w:r w:rsidR="00FE2AA8">
        <w:t>5</w:t>
      </w:r>
      <w:r>
        <w:t xml:space="preserve"> по </w:t>
      </w:r>
      <w:r w:rsidR="00FE2AA8">
        <w:t xml:space="preserve">Кировской </w:t>
      </w:r>
      <w:r>
        <w:t xml:space="preserve"> области обращает внимание на письмо ФНС России от 30.06.2015 № БС-4-11/11351@, в котором в целях стандартизации порядка предоставления льгот ведомство рекомендует типовую форму заявления (уведомления) от налогоплательщика на предоставление льгот по имущественным налогам.</w:t>
      </w:r>
      <w:r>
        <w:br/>
        <w:t>Одновременно обращаем внимание, что уведомление о выбранных объектах налогообложения, в отношении которых предоставляется налоговая льгота по налогу на имущество физических лиц должно осуществляться по форме, утвержденной ФНС России в рамках пункта 7 статьи 407 Налогового кодекса РФ.</w:t>
      </w:r>
      <w:r>
        <w:br/>
      </w:r>
      <w:r>
        <w:rPr>
          <w:b/>
          <w:bCs/>
        </w:rPr>
        <w:t>Разъяснения по вопросу получения социального налогового вычета</w:t>
      </w:r>
      <w:r>
        <w:br/>
        <w:t>Минфин России в письме от 25.06.2015 №03-04-07/36707 по вопросу получения социального налогового вычета по налогу на доходы физических лиц в сумме страховых взносов, уплаченных налогоплательщиком в налоговом периоде по договору (договорам) добровольного страхования жизни, рекомендует руководствоваться следующим.</w:t>
      </w:r>
      <w:r>
        <w:br/>
        <w:t>Пунктом 12 статьи 2 Федерального закона "О внесении изменений в части первую и вторую Налогового кодекса Российской Федерации" от 29.11.2014 N 382-ФЗ (далее - Федеральный закон N 382-ФЗ) подпункт 4 пункта 1 статьи 219 Кодекса дополнен положениями, предусматривающими возможность получения социального налогового вычета по налогу на доходы физических лиц в сумме уплаченных налогоплательщиком в налоговом периоде страховых взносов по договору (договорам) добровольного страхования жизни, если такие договоры заключаются на срок не менее пяти лет, заключенному (заключенным) со страховой организацией в свою пользу и (или) в пользу супруга (в том числе вдовы, вдовца), родителей (в том числе усыновителей), детей (в том числе усыновленных, находящихся под опекой (попечительством)).</w:t>
      </w:r>
      <w:r>
        <w:br/>
        <w:t xml:space="preserve">Согласно пункту 1 статьи 4 Федерального закона N 382-ФЗ данный Федеральный закон вступает в силу с 1 января 2015 года, но не ранее чем по истечении одного месяца со дня его официального опубликования и не ранее 1-го числа очередного налогового периода по соответствующему налогу, за исключением положений, для которых указанной статьей установлен иной срок </w:t>
      </w:r>
      <w:r>
        <w:lastRenderedPageBreak/>
        <w:t>вступления их в силу.</w:t>
      </w:r>
      <w:r>
        <w:br/>
        <w:t>Исходя из изложенного, социальный налоговый вычет по налогу на доходы физических лиц предоставляется в сумме страховых взносов, которые уплачивались налогоплательщиками по договорам добровольного страхования жизни начиная с 1 января 2015 года, в том числе заключенным до указанной даты.</w:t>
      </w:r>
      <w:r>
        <w:br/>
      </w:r>
      <w:r>
        <w:rPr>
          <w:b/>
          <w:bCs/>
        </w:rPr>
        <w:br/>
        <w:t>О налоге на имущество организаций</w:t>
      </w:r>
      <w:r>
        <w:br/>
        <w:t>В соответствии с пунктом 1 статьи 374 Налогового кодекса РФ (далее – НК РФ) объектом налогообложения для российских организаций признается движимое и недвижимое имущество (в том числе имущество, переданное во временное владение, в пользование, распоряжение, доверительное управление, внесенное в совместную деятельность или полученное по концессионному соглашению), учитываемое на балансе в качестве объектов основных средств в порядке, установленном для ведения бухгалтерского учета, если иное не предусмотрено статьями 378, 378.1 и 378.2 НК РФ.</w:t>
      </w:r>
      <w:r>
        <w:br/>
        <w:t>До 01.01.2015 не признавалось объектом налогообложения по налогу на имущество организаций движимое имущество, принятое на учет с 1 января 2013 года в качестве основных средств, в т.ч. в результате реорганизации, а также от взаимозависимого лица (подп.8 п.4 ст.374 НК РФ).</w:t>
      </w:r>
      <w:r>
        <w:br/>
        <w:t>С 1 января 2015 года вступила в силу новая редакция подпункта 8 пункта 4 статьи 374 НК РФ, согласно которой не признаются объектами налогообложения по налогу на имущество организаций объекты основных средств, включенные в первую или во вторую амортизационную группу в соответствии с Классификацией основных средств, утвержденной Правительством Российской Федерации.</w:t>
      </w:r>
      <w:r>
        <w:br/>
        <w:t>Одновременно статья 381 НК РФ дополнена пунктом 25, согласно которому льгота по налогу на имущество организаций предоставляется в отношении движимого имущества, принятого с 1 января 2013 года на учет в качестве основных средств, за исключением следующих объектов движимого имущества, принятых на учет в результате:</w:t>
      </w:r>
      <w:r>
        <w:br/>
        <w:t>реорганизации или ликвидации юридических лиц;</w:t>
      </w:r>
      <w:r>
        <w:br/>
        <w:t>передачи, включая приобретение, имущества между лицами, признаваемыми в соответствии с положениями пункта 2 статьи 105.1 НК РФ взаимозависимыми.</w:t>
      </w:r>
      <w:r>
        <w:br/>
        <w:t>Следовательно, в 2015 году подлежат налогообложению объекты движимого имущества, поставленные на учет организациями в налоговых периодах 2013 - 2014 годов в результате реорганизации или полученные (приобретенные) от взаимозависимых лиц, за исключением, не являющихся объектами налогообложения с 1 января 2015 года объектов, включенных в первую или во вторую амортизационную группу.</w:t>
      </w:r>
      <w:r>
        <w:br/>
        <w:t>Данные разъяснения даны в письме ФНС России от 01.06.2015 №БС-4-11/9319@.</w:t>
      </w:r>
    </w:p>
    <w:p w:rsidR="00FA68EF" w:rsidRDefault="00FA68EF" w:rsidP="00FA68EF">
      <w:pPr>
        <w:jc w:val="center"/>
      </w:pPr>
      <w:r>
        <w:rPr>
          <w:b/>
          <w:bCs/>
        </w:rPr>
        <w:t>Отправлять декларации через Личный кабинет стало проще</w:t>
      </w:r>
    </w:p>
    <w:p w:rsidR="00FA68EF" w:rsidRDefault="00FA68EF" w:rsidP="00302E2B">
      <w:pPr>
        <w:pStyle w:val="af0"/>
      </w:pPr>
      <w:r>
        <w:t>С 1 июля налогоплательщики - физические лица могут направлять налоговые декларации по налогу на доходы физических лиц (форма 3-НДФЛ) через «Личный кабинет налогоплательщика для физических лиц».</w:t>
      </w:r>
      <w:r>
        <w:br/>
        <w:t>Это стало возможным благодаря вступившему в силу Федеральному закону от 04.11.2014 № 347-ФЗ, которым законодательно закрепляется понятие «личного кабинета налогоплательщика» (статья 11.2 Налогового кодекса РФ).</w:t>
      </w:r>
      <w:r>
        <w:br/>
        <w:t xml:space="preserve">«С этого времени документы, переданные в налоговые органы физическими лицами с использованием личного кабинета, подписанные усиленной неквалифицированной электронной подписью, считаются равнозначными документам, представленным на бумажном носителе», - пояснил начальник Межрайонной ИФНС России № </w:t>
      </w:r>
      <w:r w:rsidR="00BD1CC6">
        <w:t>5</w:t>
      </w:r>
      <w:r>
        <w:t xml:space="preserve"> по </w:t>
      </w:r>
      <w:r w:rsidR="00BD1CC6">
        <w:t>Кировской области Л.Г.Зайцева</w:t>
      </w:r>
      <w:r>
        <w:t>.</w:t>
      </w:r>
      <w:r>
        <w:br/>
        <w:t>Технология получения усиленной неквалифицированной электронной подписи (УНП) бесплатная для налогоплательщика. Это означает, что физическое лицо сможет получить сертификат ключа электронной подписи непосредственно из «Личного кабинета налогоплательщика для физических лиц»/ закладка «Профиль», не посещая Удостоверяющий центр. УНП действует один год, после чего пользователь должен сформировать новый сертификат.</w:t>
      </w:r>
      <w:r>
        <w:br/>
        <w:t>Пользователь может выбрать один из двух вариантов электронной подписи:</w:t>
      </w:r>
      <w:r>
        <w:br/>
        <w:t>- ключ электронной подписи хранится на компьютере пользователя;</w:t>
      </w:r>
      <w:r>
        <w:br/>
      </w:r>
      <w:r>
        <w:lastRenderedPageBreak/>
        <w:t>- ключ электронной подписи хранится в «облаке» в защищенном хранилище ФНС России.</w:t>
      </w:r>
      <w:r>
        <w:br/>
        <w:t>В первом случае будет выпущен один сертификат, который в дальнейшем при необходимости можно будет перенести на другой компьютер в соответствии с инструкцией. Если же пользователь выбирает вариант хранения в «облаке», изготавливается один сертификат, который будет доступен с любого устройства. В обоих случаях сертификат ключа проверки электронной подписи будет полноценным инструментом для ведения электронного документооборота через «Личный кабинет».</w:t>
      </w:r>
      <w:r>
        <w:br/>
        <w:t>Применение усиленной неквалифицированной электронной подписи с 1 июля 2015 года позволяет налогоплательщику – физическому лицу направлять через свой «личный кабинет» налоговую декларацию по налогу на доходы физических лиц по форме 3-НДФЛ с приложениями.</w:t>
      </w:r>
      <w:r>
        <w:br/>
        <w:t xml:space="preserve">В ближайшее время ФНС России будет расширен перечень документов, направляемых пользователем в налоговый орган через «личный кабинет» с применением усиленной неквалифицированной электронной подписи. </w:t>
      </w:r>
      <w:r>
        <w:rPr>
          <w:b/>
          <w:bCs/>
        </w:rPr>
        <w:br/>
      </w:r>
      <w:r w:rsidR="00302E2B">
        <w:rPr>
          <w:b/>
          <w:bCs/>
        </w:rPr>
        <w:t xml:space="preserve"> </w:t>
      </w:r>
      <w:r>
        <w:rPr>
          <w:b/>
          <w:bCs/>
        </w:rPr>
        <w:t>Порядок предоставления сведений из ЕГРЮЛ и ЕГРИП изменился</w:t>
      </w:r>
    </w:p>
    <w:p w:rsidR="00FA68EF" w:rsidRDefault="00FA68EF" w:rsidP="00D75278">
      <w:pPr>
        <w:pStyle w:val="af0"/>
      </w:pPr>
      <w:r>
        <w:t>С 30 июня 2015 года сведения и документы из ЕГРЮЛ и ЕГРИП предоставляются органам государственной власти, иным государственным органам, органам государственных внебюджетных фондов, органам местного самоуправления и судам на электронном носителе, передаются по интернету или с использованием системы межведомственного электронного взаимодействия.</w:t>
      </w:r>
      <w:r>
        <w:br/>
        <w:t>Соответствующие изменения вступили в силу в соответствии с приказом Минфина России от 18.02.2015 № 25н «Об утверждении Порядка ведения Единого государственного реестра юридических лиц и Единого государственного реестра индивидуальных предпринимателей, исправления технической ошибки в записях указанных государственных реестров, предоставления содержащихся в них сведений и документов органам государственной власти, иным государственным органам, органам государственных внебюджетных фондов, органам местного самоуправления и судам».</w:t>
      </w:r>
      <w:r>
        <w:br/>
        <w:t>Таким образом, после 30 июня 2015 года вышеперечисленным организациям предоставление выписок из ЕГРЮЛ и ЕГРИП на бумажном носителе не предусмотрено.</w:t>
      </w:r>
      <w:r>
        <w:br/>
      </w:r>
      <w:r>
        <w:rPr>
          <w:b/>
          <w:bCs/>
        </w:rPr>
        <w:br/>
        <w:t>При предоставлении заявления о ввозе товаров и уплате косвенных налогов в электронном виде с электронной подписью нет необходимости представлять его на бумажном носителе</w:t>
      </w:r>
    </w:p>
    <w:p w:rsidR="00FA68EF" w:rsidRDefault="00FA68EF" w:rsidP="00FA68EF">
      <w:pPr>
        <w:pStyle w:val="af0"/>
      </w:pPr>
      <w:r>
        <w:t>С 1 января 2015 года заработал механизм представления плательщиками заявлений в форме электронного документа.</w:t>
      </w:r>
      <w:r>
        <w:br/>
        <w:t>Согласно Протоколу о порядке взимания косвенных налогов и механизме контроля за их уплатой при экспорте и импорте товаров, выполнении работ, оказании услуг (Приложение N 18 к Договору о Евразийском экономическом союзе от 29.05.2014) импортер товаров из государств ЕАЭС одновременно с налоговой декларацией обязан представить заявление о ввозе товаров и уплате косвенных налогов:</w:t>
      </w:r>
      <w:r>
        <w:br/>
        <w:t>- на бумажном носителе (в четырех экземплярах) и в электронном виде;</w:t>
      </w:r>
      <w:r>
        <w:br/>
        <w:t>- либо в электронном виде с электронной подписью, без необходимости представлять его на бумажном носителе.</w:t>
      </w:r>
      <w:r>
        <w:br/>
        <w:t>В последнем случае заявление предоставляется через оператора электронного документооборота по телекоммуникационным каналам связи с применением усиленной квалифицированной электронной подписи налогоплательщика. При этом по результатам проверки заявления налогоплательщику незамедлительно формируется сообщение о проставлении отметки налогового органа или уведомление об отказе в проставлении отметки.</w:t>
      </w:r>
      <w:r>
        <w:br/>
        <w:t xml:space="preserve">В соответствии с Правилами заполнения заявлений о ввозе товаров и уплате косвенных налогов (Приложение 2 к Протоколу об обмене информацией в электронном виде между налоговыми органами государств ЕАЭС об уплаченных суммах косвенных налогов) налогоплательщик направляет на бумажном носителе или в электронном виде налогоплательщику-экспортеру копии составленного им заявления и сообщение о проставлении отметки налогового органа, подтверждающее факт уплаты косвенных налогов. При этом у налогоплательщика отсутствует </w:t>
      </w:r>
      <w:r>
        <w:lastRenderedPageBreak/>
        <w:t>необходимость обращения в налоговый орган с целью получения заявления с проставленными отметками налогового органа для его последующего направления экспортеру.</w:t>
      </w:r>
    </w:p>
    <w:p w:rsidR="00FA68EF" w:rsidRDefault="00FA68EF" w:rsidP="00FA68EF">
      <w:pPr>
        <w:jc w:val="center"/>
      </w:pPr>
      <w:r>
        <w:rPr>
          <w:b/>
          <w:bCs/>
        </w:rPr>
        <w:t xml:space="preserve">Должен ли уплачивать налог на имущество физических лиц несовершеннолетний ребенок, являющийся собственником квартиры или ее доли? </w:t>
      </w:r>
    </w:p>
    <w:p w:rsidR="00FA68EF" w:rsidRDefault="00FA68EF" w:rsidP="00FA68EF">
      <w:pPr>
        <w:pStyle w:val="af0"/>
      </w:pPr>
      <w:r>
        <w:t>Налог на имущество физических лиц начисляется всем собственникам недвижимого имущества независимо от возраста и наличия доходов. Закон не предусматривает освобождения детей от уплаты налога на имущество. Налоговым законодательством предусмотрено, что налогоплательщик обязан самостоятельно исполнить обязанность по уплате налога, при этом он может участвовать в отношениях с налоговыми органами через законного или уполномоченного представителя</w:t>
      </w:r>
      <w:r>
        <w:br/>
        <w:t>Пунктом 2 статьи 27 Налогового кодекса РФ (далее – Кодекс) предусмотрено, что законными представителями налогоплательщика – физического лица признаются лица, выступающие в качестве его представителей в соответствии с гражданским законодательством РФ.</w:t>
      </w:r>
      <w:r>
        <w:br/>
        <w:t>За несовершеннолетних, не достигших четырнадцати лет (малолетних), сделки могут совершать от их имени только их родители, усыновители или опекуны, за исключением сделок, которые они вправе совершать самостоятельно (пп. 1 и 2 ст. 28 Гражданского кодекса РФ).</w:t>
      </w:r>
      <w:r>
        <w:br/>
        <w:t>Родители (усыновители, опекуны, попечители) как законные представители несовершеннолетних детей, имеющих в собственности имущество, подлежащее налогообложению, осуществляют правомочия по управлению данным имуществом, в том числе и исполняют обязанности по уплате налогов.</w:t>
      </w:r>
    </w:p>
    <w:p w:rsidR="00FA68EF" w:rsidRDefault="00FA68EF" w:rsidP="00FA68EF">
      <w:pPr>
        <w:jc w:val="center"/>
      </w:pPr>
      <w:r>
        <w:rPr>
          <w:b/>
          <w:bCs/>
        </w:rPr>
        <w:br/>
        <w:t>При наличии права на льготу по имущественным налогам</w:t>
      </w:r>
      <w:r>
        <w:rPr>
          <w:b/>
          <w:bCs/>
        </w:rPr>
        <w:br/>
        <w:t>следует своевременно сообщить об этом в налоговый орган</w:t>
      </w:r>
    </w:p>
    <w:p w:rsidR="00FA68EF" w:rsidRDefault="00FA68EF" w:rsidP="00FA68EF">
      <w:pPr>
        <w:pStyle w:val="af0"/>
      </w:pPr>
      <w:r>
        <w:t>О наличии права на льготы по имущественным налогам налогоплательщикам следует своевременно заявить в налоговую инспекцию.</w:t>
      </w:r>
      <w:r>
        <w:br/>
        <w:t>Информацию об установленных налоговых ставках, льготах в конкретном муниципальном образовании можно узнать на сайте ФНС России, воспользовавшись сервисом « информация о ставках и льготах по имущественным налогам». Данный сервис позволяет получить информацию по вопросам применения налоговых ставок и льгот по налогу на имущество, транспортному и земельному налогам.</w:t>
      </w:r>
      <w:r>
        <w:br/>
        <w:t>Обращаем внимание, что при возникновении права на льготу в течение налогового периода перерасчет суммы налога производится с месяца, в котором возникло это право и до окончания действия документа, подтверждающего право на льготу. В случае несвоевременного обращения за предоставлением льготы по уплате налогов перерасчет суммы налогов производится не более чем за три года по письменному заявлению налогоплательщика.</w:t>
      </w:r>
      <w:r>
        <w:br/>
        <w:t>Напомним, что имущественные налоги (на имущество физических лиц, транспортный и земельный) за 2014 год подлежат уплате физическими лицами в срок не позднее 1 октября 2015 года.</w:t>
      </w:r>
    </w:p>
    <w:p w:rsidR="00FA68EF" w:rsidRDefault="00FA68EF" w:rsidP="00FA68EF">
      <w:pPr>
        <w:jc w:val="center"/>
      </w:pPr>
      <w:r>
        <w:rPr>
          <w:b/>
          <w:bCs/>
        </w:rPr>
        <w:br/>
        <w:t>Обновлена форма справки о состоянии расчетов по налогам и сборам</w:t>
      </w:r>
    </w:p>
    <w:p w:rsidR="00302E2B" w:rsidRDefault="00FA68EF" w:rsidP="00302E2B">
      <w:pPr>
        <w:pStyle w:val="af0"/>
      </w:pPr>
      <w:r>
        <w:t>В соответствии с Налоговым кодексом РФ на налоговые органы возложена обязанность представлять налогоплательщику, плательщику сбора или налоговому агенту по его запросу справки о состоянии расчетов указанного лица по налогам, сборам, пеням, штрафам, процентам.</w:t>
      </w:r>
      <w:r>
        <w:br/>
        <w:t>С 13 июля 2015 года справки о состоянии расчетов по налогам, сборам, пеням, штрафам, процентам выдаются по новой форме, утвержденной приказом ФНС России от 05.06.2015 № ММВ-7-17/227@. Данным приказом определены также порядок заполнения справок и форматы их представления в электронной форме.</w:t>
      </w:r>
      <w:r>
        <w:br/>
        <w:t xml:space="preserve">Справка о состоянии расчетов по налогам, сборам, пеням, штрафам, процентам передается налогоплательщику в течение пяти дней со дня поступления в налоговый орган соответствующего </w:t>
      </w:r>
      <w:r>
        <w:lastRenderedPageBreak/>
        <w:t>запроса.</w:t>
      </w:r>
      <w:r>
        <w:br/>
        <w:t>Справка о состоянии расчетов формируется на дату, указанную в запросе. В случае, если в запросе не указана дата, по состоянию на которую формируется справка о состоянии расчетов, или в запросе указана будущая дата, справка о состоянии расчетов формируется на дату регистрации этого запроса в налоговом органе.</w:t>
      </w:r>
      <w:r>
        <w:br/>
        <w:t>Заявления о выдаче справок о состоянии расчетов по налогам, сборам, пеням, штрафам, процентам могут передаваться в налоговый орган налогоплательщиками лично или через представителя, по почте, а также в электронной форме по телекоммуникационным каналам связи или через интернет-сервис «Личный кабинет налогоплательщика юридического лица».</w:t>
      </w:r>
      <w:r>
        <w:br/>
        <w:t>Запрос информации о состоянии расчетов по налогам, сборам, пеням, штрафам, процентам, формируемый налогоплательщиком в электронной форме должен быть подписан электронной подписью налогоплательщика.</w:t>
      </w:r>
    </w:p>
    <w:p w:rsidR="00FA68EF" w:rsidRDefault="00FA68EF" w:rsidP="00302E2B">
      <w:pPr>
        <w:pStyle w:val="af0"/>
      </w:pPr>
      <w:r>
        <w:rPr>
          <w:b/>
          <w:bCs/>
        </w:rPr>
        <w:t>«Налоговый калькулятор» поможет рассчитать стоимость патента</w:t>
      </w:r>
    </w:p>
    <w:p w:rsidR="00FA68EF" w:rsidRDefault="00FA68EF" w:rsidP="00FA68EF">
      <w:pPr>
        <w:pStyle w:val="af0"/>
      </w:pPr>
      <w:r>
        <w:t>Федеральной налоговой службой создан новый сервис «Налоговый калькулятор – Расчет стоимости патента», который позволяет узнать сумму налога к уплате индивидуальным предпринимателям, перешедшим или планирующим перейти на патентную систему налогообложения.</w:t>
      </w:r>
      <w:r>
        <w:br/>
        <w:t>Для расчета необходимо указать территорию и вид предпринимательской деятельности, а также период использования патента и среднюю численность наемных работников.</w:t>
      </w:r>
      <w:r>
        <w:br/>
        <w:t>Данный сервис полезен предпринимателям, осуществляющим деятельность в нескольких регионах, так как значительное количество параметров, от которых зависит сумма уплачиваемого налога, устанавливается в рамках Налогового кодекса РФ законами субъектов РФ.</w:t>
      </w:r>
    </w:p>
    <w:p w:rsidR="00FA68EF" w:rsidRDefault="00FA68EF" w:rsidP="00FA68EF">
      <w:pPr>
        <w:jc w:val="center"/>
      </w:pPr>
      <w:r>
        <w:rPr>
          <w:b/>
          <w:bCs/>
        </w:rPr>
        <w:t>Нулевую ставку по налогу на прибыль вправе применять организации,</w:t>
      </w:r>
      <w:r>
        <w:rPr>
          <w:b/>
          <w:bCs/>
        </w:rPr>
        <w:br/>
        <w:t>оказывающие социальные услуги</w:t>
      </w:r>
    </w:p>
    <w:p w:rsidR="00FA68EF" w:rsidRDefault="00FA68EF" w:rsidP="00FA68EF">
      <w:pPr>
        <w:pStyle w:val="af0"/>
      </w:pPr>
      <w:r>
        <w:t>Постановлением Правительства РФ от 26.06.2015 N 638 утвержден перечень социальных услуг, предоставляемых организациями, осуществляющими социальное обслуживание граждан, для применения налоговой ставки 0 процентов по налогу на прибыль организаций.</w:t>
      </w:r>
      <w:r>
        <w:br/>
        <w:t>Нулевую ставку по налогу на прибыль вправе применять организации, оказывающие социальные услуги в соответствии с утвержденным перечнем. Перечень социальных услуг утвержден в целях реализации права налогоплательщиков на применение льготы по налогу на прибыль, предусмотренной статьей 284.5 Налогового кодекса РФ.</w:t>
      </w:r>
      <w:r>
        <w:br/>
        <w:t>Создание благоприятного налогового режима предусматривается для организаций социального обслуживания, оказывающих, в частности:</w:t>
      </w:r>
      <w:r>
        <w:br/>
        <w:t>- социально-бытовые услуги, направленные на поддержание жизнедеятельности получателей социальных услуг в быту;</w:t>
      </w:r>
      <w:r>
        <w:br/>
        <w:t>- социально-медицинские услуги, направленные на поддержание и сохранение здоровья получателей социальных услуг;</w:t>
      </w:r>
      <w:r>
        <w:br/>
        <w:t>- социально-психологические услуги, предусматривающие оказание помощи в коррекции психологического состояния;</w:t>
      </w:r>
      <w:r>
        <w:br/>
        <w:t>- социально-правовые услуги, направленные на оказание помощи в получении юридических услуг;</w:t>
      </w:r>
      <w:r>
        <w:br/>
        <w:t>- социально-педагогические услуги, направленные на профилактику отклонений в поведении и развитии личности получателей социальных услуг;</w:t>
      </w:r>
      <w:r>
        <w:br/>
        <w:t>- социально-трудовые услуги, направленные на оказание помощи в трудоустройстве;</w:t>
      </w:r>
      <w:r>
        <w:br/>
        <w:t>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  <w:r>
        <w:br/>
        <w:t>- срочные социальные услуги.</w:t>
      </w:r>
    </w:p>
    <w:p w:rsidR="00FA68EF" w:rsidRDefault="00FA68EF" w:rsidP="00FA68EF">
      <w:pPr>
        <w:jc w:val="center"/>
      </w:pPr>
      <w:r>
        <w:rPr>
          <w:b/>
          <w:bCs/>
        </w:rPr>
        <w:t>О предоставлении имущественного налогового вычета</w:t>
      </w:r>
    </w:p>
    <w:p w:rsidR="00FA68EF" w:rsidRDefault="00FA68EF" w:rsidP="00FA68EF">
      <w:pPr>
        <w:pStyle w:val="af0"/>
      </w:pPr>
      <w:r>
        <w:t xml:space="preserve">Налогоплательщик вправе претендовать на получение имущественного налогового вычета в сумме фактически произведенных расходов на погашение процентов по целевым займам (кредитам), </w:t>
      </w:r>
      <w:r>
        <w:lastRenderedPageBreak/>
        <w:t>израсходованным на приобретение объекта недвижимости, в случае, если ранее расходы на погашение процентов по целевым займам (кредитам) не включались в состав имущественного налогового вычета, полученного налогоплательщиком в связи с приобретением другого объекта недвижимости.</w:t>
      </w:r>
      <w:r>
        <w:br/>
        <w:t>Документы, подтверждающие право на получение имущественного вычета по второму объекту, должны быть датированы, начиная с 1 января 2014 года.</w:t>
      </w:r>
      <w:r>
        <w:br/>
        <w:t>Таким образом, налогоплательщик вправе претендовать на получение имущественного налогового вычета в сумме фактически произведенных расходов на погашение процентов по целевым займам (кредитам), фактически израсходованным им на приобретение в 2014 году квартиры в случае, если ранее расходы на погашение процентов по целевым займам (кредитам) не включались в состав имущественного налогового вычета, полученного налогоплательщиком в связи с приобретением им в 2007 году другой квартиры.</w:t>
      </w:r>
      <w:r>
        <w:br/>
        <w:t>В том случае если налогоплательщик воспользовался своим правом на получение имущественного налогового вычета в связи с приобретением квартиры в 2012 году, при приобретении им с использованием средств целевого займа (кредита) в 2012 году другой квартиры (то есть до вступления в силу Закона N 212-ФЗ) повторное предоставление имущественного налогового вычета, в том числе в сумме расходов на погашение процентов по целевым займам (кредитам), фактически израсходованным им на приобретение указанной квартиры, не допускается.</w:t>
      </w:r>
      <w:r>
        <w:br/>
        <w:t>Ознакомиться с письмом ФНС России от 21.05.2015 № БС-4-11/8666@ можно в интернет-сервисе «Письма ФНС России, направленные в адрес территориальных налоговых органов».</w:t>
      </w:r>
    </w:p>
    <w:p w:rsidR="00FA68EF" w:rsidRDefault="00FA68EF" w:rsidP="00FA68EF">
      <w:pPr>
        <w:pStyle w:val="af0"/>
        <w:jc w:val="center"/>
      </w:pPr>
      <w:r>
        <w:rPr>
          <w:b/>
          <w:bCs/>
        </w:rPr>
        <w:t>Об учете сумм патента при исчислении налога на доходы физических лиц</w:t>
      </w:r>
    </w:p>
    <w:p w:rsidR="004D7802" w:rsidRDefault="00FA68EF" w:rsidP="004D7802">
      <w:pPr>
        <w:pStyle w:val="af0"/>
      </w:pPr>
      <w:r>
        <w:t>В соответствии с п. 6 ст. 346.45 Налогового кодекса РФ (далее – Кодекс) налогоплательщик считается утратившим право на применение патентной системы налогообложения и перешедшим на общий режим налогообложения с начала налогового периода, на который ему был выдан патент в случае если:</w:t>
      </w:r>
      <w:r>
        <w:br/>
        <w:t>- с начала календарного года доходы налогоплательщика от реализации, определяемые в соответствии со статьей 249 Кодекса, по всем видам предпринимательской деятельности, в отношении которых применяется патентная система налогообложения, превысили 60 млн рублей;</w:t>
      </w:r>
      <w:r>
        <w:br/>
        <w:t>- в течение налогового периода налогоплательщиком было допущено несоответствие требованию, установленному пунктом 5 статьи 346.43 Кодекса;</w:t>
      </w:r>
      <w:r>
        <w:br/>
        <w:t>- если налогоплательщиком не был уплачен налог в сроки, установленные пунктом 2 статьи 346.51 Кодекса.</w:t>
      </w:r>
      <w:r>
        <w:br/>
        <w:t>Согласно пункту 7 статьи 346.45 Кодекса суммы налогов, подлежащие уплате в соответствии с общим режимом налогообложения за период, в котором индивидуальный предприниматель утратил право на применение патентной системы налогообложения по основаниям, указанным в пункте 6 данной статьи Кодекса, исчисляются и уплачиваются индивидуальным предпринимателем в порядке, предусмотренном законодательством Российской Федерации о налогах и сборах для вновь зарегистрированных индивидуальных предпринимателей. При этом указанные индивидуальные предприниматели не уплачивают пени в случае несвоевременной уплаты авансовых платежей по налогам, подлежащим уплате в соответствии с общим режимом налогообложения в течение того периода, на который был выдан патент.</w:t>
      </w:r>
      <w:r>
        <w:br/>
        <w:t>Сумма налога на доходы физических лиц, подлежащая уплате за налоговый период, в котором индивидуальный предприниматель утратил право на применение патентной системы налогообложения в соответствии с пунктом 6 статьи 346.45 Кодекса, уменьшается на сумму налога, уплаченного в связи с применением патентной системы налогообложения.</w:t>
      </w:r>
      <w:r>
        <w:br/>
        <w:t>В соответствии со статьей 227 Кодекса физические лица, зарегистрированные в установленном действующим законодательством порядке и осуществляющие предпринимательскую деятельность без образования юридического лица, по суммам доходов, полученных от осуществления такой деятельности, самостоятельно исчисляют суммы налога, подлежащие уплате в соответствующий бюджет.</w:t>
      </w:r>
      <w:r>
        <w:br/>
        <w:t xml:space="preserve">Таким образом, в случае утраты права на применение патентной системы налогообложения, индивидуальный предприниматель, после определения по итогам налогового периода общей суммы налога на доходы физических лиц, подлежащей доплате в бюджет (возврату из бюджета), </w:t>
      </w:r>
      <w:r>
        <w:lastRenderedPageBreak/>
        <w:t>вправе уменьшить сумму налога, подлежащую доплате в бюджет (при ее наличии), на сумму налога, уплаченного в связи с применением патентной системы налогообложения, в пределах исчисленной суммы налога на доходы физических лиц.</w:t>
      </w:r>
      <w:r>
        <w:br/>
        <w:t>Данные разъяснения даны в письме ФНС России от 23.06.2015 № БС-4-11/10858@.</w:t>
      </w:r>
      <w:r>
        <w:br/>
      </w:r>
      <w:r>
        <w:br/>
      </w:r>
      <w:r>
        <w:rPr>
          <w:b/>
          <w:bCs/>
        </w:rPr>
        <w:t>Социальный вычет по НДФЛ предоставляется по расходам на лекарственные препараты, включенные в Перечень</w:t>
      </w:r>
      <w:r>
        <w:br/>
        <w:t>Налогоплательщик имеет право на получение социального налогового вычета, в частности, в сумме, уплаченной налогоплательщиком в налоговом периоде за медицинские услуги, оказанные медицинскими организациями, индивидуальными предпринимателями, осуществляющими медицинскую деятельность (в соответствии с перечнем медицинских услуг, утвержденным Правительством РФ), а также в размере стоимости лекарственных препаратов для медицинского применения (в соответствии с перечнем лекарственных средств, утвержденным Правительством РФ), назначенных ему лечащим врачом и приобретаемых налогоплательщиком за счет собственных средств.</w:t>
      </w:r>
      <w:r>
        <w:br/>
        <w:t>Перечень лекарственных средств утвержден постановлением Правительства РФ от 19.03.2001 № 201 «Об утверждении Перечней медицинских услуг и дорогостоящих видов лечения в медицинских учреждениях Российской Федерации, лекарственных средств, суммы оплаты которых за счет собственных средств налогоплательщика учитываются при определении суммы социального налогового вычета» (далее - Перечень).</w:t>
      </w:r>
      <w:r>
        <w:br/>
        <w:t>В случае если лекарственное средство входит в указанный Перечень, налогоплательщик вправе получить социальный налоговый вычет в сумме фактически произведенных им расходов, связанных с его приобретением.</w:t>
      </w:r>
      <w:r>
        <w:br/>
        <w:t>При этом социальный налоговый вычет может быть предоставлен в сумме фактически произведенных налогоплательщиком расходов на лекарственные средства, непосредственно не включенные в Перечень, но в составе которых присутствует лекарственное средство, поименованное в Перечне.</w:t>
      </w:r>
      <w:r>
        <w:br/>
        <w:t>Данные разъяснения даны в письме Минфина России от 19.06.2015 № 03-04-07/35549.</w:t>
      </w:r>
      <w:r>
        <w:br/>
      </w:r>
      <w:r>
        <w:rPr>
          <w:b/>
          <w:bCs/>
        </w:rPr>
        <w:t>Главный бухгалтер не должен подписывать бухгалтерскую отчетность</w:t>
      </w:r>
      <w:r>
        <w:br/>
        <w:t>17 мая 2015 года вступили в силу изменения, внесенные в нормативные правовые акты по бухгалтерскому учету Приказом Минфина России от 06.04.2015 № 57н, в частности в Приказ Минфина России от 02.07.2010 № 66н «О формах бухгалтерской отчетности организаций».</w:t>
      </w:r>
      <w:r>
        <w:br/>
        <w:t>Так, из формы бухгалтерского баланса, из отчетов о финансовых результатах, изменениях капитала, движении денежных средств, целевом использовании средств исключена строка для подписи главного бухгалтера. Данные изменения привели нормативные акты по бухгалтерскому учету в соответствие с ч. 8 ст. 13 Закона о бухгалтерском учете: бухгалтерская (финансовая) отчетность считается составленной после того, как ее экземпляр на бумажном носителе подпишет руководитель экономического субъекта.</w:t>
      </w:r>
      <w:r>
        <w:br/>
        <w:t>Кроме того, отчет о прибылях и убытках переименован в отчет о финансовых результатах, а отчет о целевом использовании полученных средств – в отчет о целевом использовании средств.</w:t>
      </w:r>
      <w:r>
        <w:br/>
      </w:r>
      <w:r>
        <w:rPr>
          <w:b/>
          <w:bCs/>
        </w:rPr>
        <w:br/>
        <w:t>С 2016 года изменится срок уплаты и порядок представления отчетности по НДФЛ</w:t>
      </w:r>
      <w:r>
        <w:br/>
        <w:t>По общему правилу с 1 января 2016 года налоговые агенты обязаны перечислять в бюджет суммы исчисленного и удержанного НДФЛ не позднее даты, следующей за днем, когда физлицу выплачен доход. Такая норма закреплена в новой редакции п. 6 ст. 226 Налогового кодекса РФ (далее - НК РФ).</w:t>
      </w:r>
      <w:r>
        <w:br/>
        <w:t>Кроме того, в п. 6 ст. 226 НК РФ с 1 января 2016 года будут установлены специальные положения, касающиеся отпускных и пособий по временной нетрудоспособности (включая пособие по уходу за больным ребенком): удержанный с них НДФЛ необходимо будет перечислять в бюджет не позднее последнего дня месяца, в котором они выплачены.</w:t>
      </w:r>
      <w:r>
        <w:br/>
        <w:t xml:space="preserve">У налоговых агентов появится обязанность ежеквартально представлять в налоговую инспекцию расчет исчисленных и удержанных сумм НДФЛ. В указанном расчете необходимо отражать обобщенную информацию обо всех физлицах, получивших доход от налогового агента (его обособленного подразделения), в том числе данные о выплаченных доходах, предоставленных вычетах, исчисленных и удержанных суммах налога (п. 1 ст. 80 НК РФ в редакции Федерального </w:t>
      </w:r>
      <w:r>
        <w:lastRenderedPageBreak/>
        <w:t>Закона от 02.05.2015 № 113-ФЗ).</w:t>
      </w:r>
      <w:r>
        <w:br/>
        <w:t>По общему правилу расчет представляется в электронной форме. Однако если численность физлиц, получивших доход за год, составляет менее 25 человек, можно подать названный документ на бумажном носителе (п. 2 ст. 230 НК РФ в редакции Закона № 113-ФЗ). Аналогичные правила введены для сведений о доходах физлиц и налогах, которые были исчислены с таких сумм, удержаны и перечислены в бюджет (п. 2 ст. 230 НК РФ в редакции Закона). При этом предусмотренная сейчас в п. 2 ст. 230 НК РФ обязанность подачи этих данных по каждому физлицу, которому налоговый агент выплачивал доходы по итогам налогового периода также не отменена.</w:t>
      </w:r>
      <w:r>
        <w:br/>
        <w:t>За непредставление расчета в установленный срок введен штраф в размере 1000 руб. за каждый полный и неполный месяц со дня, установленного для подачи данного документа (п. 1.2 ст. 126 НК РФ в редакции Закона). Если после истечения срока подачи расчета прошло более 10 дней, операции налогового агента по его счетам в банке и переводы электронных денежных средств могут быть приостановлены (п. 3.2 ст. 76 НК РФ в редакции Закона N 113-ФЗ).</w:t>
      </w:r>
      <w:r>
        <w:br/>
        <w:t xml:space="preserve">Меры ответственности за представление налоговым агентом документов, содержащих недостоверные сведения, а также основания для освобождения от нее закреплены в новой ст. 126.1 НК РФ </w:t>
      </w:r>
      <w:r w:rsidR="004D7802">
        <w:t>.</w:t>
      </w:r>
    </w:p>
    <w:p w:rsidR="00C922CC" w:rsidRDefault="004D7802" w:rsidP="004D7802">
      <w:pPr>
        <w:pStyle w:val="af0"/>
        <w:rPr>
          <w:sz w:val="28"/>
          <w:szCs w:val="28"/>
        </w:rPr>
      </w:pPr>
      <w:r w:rsidRPr="004D7802">
        <w:rPr>
          <w:sz w:val="28"/>
          <w:szCs w:val="28"/>
        </w:rPr>
        <w:t>Начальник инспекции, советник</w:t>
      </w:r>
    </w:p>
    <w:p w:rsidR="004D7802" w:rsidRPr="004D7802" w:rsidRDefault="004D7802" w:rsidP="004D7802">
      <w:pPr>
        <w:pStyle w:val="af0"/>
        <w:rPr>
          <w:sz w:val="28"/>
          <w:szCs w:val="28"/>
        </w:rPr>
      </w:pPr>
      <w:r w:rsidRPr="004D7802">
        <w:rPr>
          <w:sz w:val="28"/>
          <w:szCs w:val="28"/>
        </w:rPr>
        <w:t xml:space="preserve"> государственной гражданской службы</w:t>
      </w:r>
      <w:r w:rsidR="00C922CC">
        <w:rPr>
          <w:sz w:val="28"/>
          <w:szCs w:val="28"/>
        </w:rPr>
        <w:t xml:space="preserve">                                              </w:t>
      </w:r>
      <w:r w:rsidRPr="004D7802">
        <w:rPr>
          <w:sz w:val="28"/>
          <w:szCs w:val="28"/>
        </w:rPr>
        <w:t xml:space="preserve"> Л.Г.Зайцева</w:t>
      </w:r>
    </w:p>
    <w:p w:rsidR="004D7802" w:rsidRDefault="004D7802" w:rsidP="004D7802">
      <w:pPr>
        <w:pStyle w:val="af0"/>
      </w:pPr>
      <w:r>
        <w:t>Исполнитель:Кислицына С.В. (833-67) 2-20-98</w:t>
      </w:r>
    </w:p>
    <w:sectPr w:rsidR="004D7802" w:rsidSect="006A0FCB">
      <w:pgSz w:w="11906" w:h="16838" w:code="9"/>
      <w:pgMar w:top="340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BCE" w:rsidRDefault="005D7BCE">
      <w:r>
        <w:separator/>
      </w:r>
    </w:p>
  </w:endnote>
  <w:endnote w:type="continuationSeparator" w:id="0">
    <w:p w:rsidR="005D7BCE" w:rsidRDefault="005D7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BCE" w:rsidRDefault="005D7BCE">
      <w:r>
        <w:separator/>
      </w:r>
    </w:p>
  </w:footnote>
  <w:footnote w:type="continuationSeparator" w:id="0">
    <w:p w:rsidR="005D7BCE" w:rsidRDefault="005D7B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38DB"/>
    <w:multiLevelType w:val="hybridMultilevel"/>
    <w:tmpl w:val="EE2EE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46E17"/>
    <w:multiLevelType w:val="hybridMultilevel"/>
    <w:tmpl w:val="7DCA0D20"/>
    <w:lvl w:ilvl="0" w:tplc="C16CF24C">
      <w:start w:val="1"/>
      <w:numFmt w:val="upperRoman"/>
      <w:pStyle w:val="1"/>
      <w:lvlText w:val="%1."/>
      <w:lvlJc w:val="right"/>
      <w:pPr>
        <w:tabs>
          <w:tab w:val="num" w:pos="720"/>
        </w:tabs>
        <w:ind w:left="720" w:hanging="180"/>
      </w:pPr>
    </w:lvl>
    <w:lvl w:ilvl="1" w:tplc="0388F184">
      <w:numFmt w:val="none"/>
      <w:lvlText w:val=""/>
      <w:lvlJc w:val="left"/>
      <w:pPr>
        <w:tabs>
          <w:tab w:val="num" w:pos="360"/>
        </w:tabs>
      </w:pPr>
    </w:lvl>
    <w:lvl w:ilvl="2" w:tplc="05841B7A">
      <w:numFmt w:val="none"/>
      <w:lvlText w:val=""/>
      <w:lvlJc w:val="left"/>
      <w:pPr>
        <w:tabs>
          <w:tab w:val="num" w:pos="360"/>
        </w:tabs>
      </w:pPr>
    </w:lvl>
    <w:lvl w:ilvl="3" w:tplc="7DEC501E">
      <w:numFmt w:val="none"/>
      <w:lvlText w:val=""/>
      <w:lvlJc w:val="left"/>
      <w:pPr>
        <w:tabs>
          <w:tab w:val="num" w:pos="360"/>
        </w:tabs>
      </w:pPr>
    </w:lvl>
    <w:lvl w:ilvl="4" w:tplc="FCA298E2">
      <w:numFmt w:val="none"/>
      <w:lvlText w:val=""/>
      <w:lvlJc w:val="left"/>
      <w:pPr>
        <w:tabs>
          <w:tab w:val="num" w:pos="360"/>
        </w:tabs>
      </w:pPr>
    </w:lvl>
    <w:lvl w:ilvl="5" w:tplc="B0E23AC4">
      <w:numFmt w:val="none"/>
      <w:lvlText w:val=""/>
      <w:lvlJc w:val="left"/>
      <w:pPr>
        <w:tabs>
          <w:tab w:val="num" w:pos="360"/>
        </w:tabs>
      </w:pPr>
    </w:lvl>
    <w:lvl w:ilvl="6" w:tplc="F2C400E0">
      <w:numFmt w:val="none"/>
      <w:lvlText w:val=""/>
      <w:lvlJc w:val="left"/>
      <w:pPr>
        <w:tabs>
          <w:tab w:val="num" w:pos="360"/>
        </w:tabs>
      </w:pPr>
    </w:lvl>
    <w:lvl w:ilvl="7" w:tplc="F2601400">
      <w:numFmt w:val="none"/>
      <w:lvlText w:val=""/>
      <w:lvlJc w:val="left"/>
      <w:pPr>
        <w:tabs>
          <w:tab w:val="num" w:pos="360"/>
        </w:tabs>
      </w:pPr>
    </w:lvl>
    <w:lvl w:ilvl="8" w:tplc="BFEC483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BCE"/>
    <w:rsid w:val="00012CB1"/>
    <w:rsid w:val="00024034"/>
    <w:rsid w:val="0003240F"/>
    <w:rsid w:val="000446BC"/>
    <w:rsid w:val="00053772"/>
    <w:rsid w:val="00055982"/>
    <w:rsid w:val="000611EE"/>
    <w:rsid w:val="000671F1"/>
    <w:rsid w:val="000801E7"/>
    <w:rsid w:val="00082044"/>
    <w:rsid w:val="000910C7"/>
    <w:rsid w:val="000918FB"/>
    <w:rsid w:val="000A25C4"/>
    <w:rsid w:val="000A3C3E"/>
    <w:rsid w:val="000B190F"/>
    <w:rsid w:val="000B31C7"/>
    <w:rsid w:val="000B5BEE"/>
    <w:rsid w:val="000C7021"/>
    <w:rsid w:val="000D03B2"/>
    <w:rsid w:val="000D2E0E"/>
    <w:rsid w:val="000D4196"/>
    <w:rsid w:val="000E2FE3"/>
    <w:rsid w:val="000E300B"/>
    <w:rsid w:val="000E33E8"/>
    <w:rsid w:val="00104019"/>
    <w:rsid w:val="00121255"/>
    <w:rsid w:val="00134191"/>
    <w:rsid w:val="00151B67"/>
    <w:rsid w:val="001628DA"/>
    <w:rsid w:val="00163C2B"/>
    <w:rsid w:val="0016796A"/>
    <w:rsid w:val="0018677D"/>
    <w:rsid w:val="00194AC7"/>
    <w:rsid w:val="00196DC9"/>
    <w:rsid w:val="001B1C71"/>
    <w:rsid w:val="001C6199"/>
    <w:rsid w:val="001C68FC"/>
    <w:rsid w:val="001D668F"/>
    <w:rsid w:val="001E164E"/>
    <w:rsid w:val="00204FCE"/>
    <w:rsid w:val="002171BD"/>
    <w:rsid w:val="002172DA"/>
    <w:rsid w:val="00233A38"/>
    <w:rsid w:val="00233F43"/>
    <w:rsid w:val="00236FC1"/>
    <w:rsid w:val="00241406"/>
    <w:rsid w:val="00245CB3"/>
    <w:rsid w:val="00250D80"/>
    <w:rsid w:val="00251D0C"/>
    <w:rsid w:val="002526E2"/>
    <w:rsid w:val="00256BA5"/>
    <w:rsid w:val="0026067E"/>
    <w:rsid w:val="002614A6"/>
    <w:rsid w:val="0026735A"/>
    <w:rsid w:val="00272E26"/>
    <w:rsid w:val="002B5CAF"/>
    <w:rsid w:val="002B7A56"/>
    <w:rsid w:val="002C44BC"/>
    <w:rsid w:val="002D16D4"/>
    <w:rsid w:val="002D59A1"/>
    <w:rsid w:val="002D7827"/>
    <w:rsid w:val="002E611F"/>
    <w:rsid w:val="002F420D"/>
    <w:rsid w:val="00302E2B"/>
    <w:rsid w:val="00307C66"/>
    <w:rsid w:val="00311BD4"/>
    <w:rsid w:val="00315264"/>
    <w:rsid w:val="00316606"/>
    <w:rsid w:val="00331F33"/>
    <w:rsid w:val="003345C7"/>
    <w:rsid w:val="003353AC"/>
    <w:rsid w:val="003357C1"/>
    <w:rsid w:val="0033719B"/>
    <w:rsid w:val="0034727D"/>
    <w:rsid w:val="003559B5"/>
    <w:rsid w:val="00356C10"/>
    <w:rsid w:val="00362EBE"/>
    <w:rsid w:val="00364A77"/>
    <w:rsid w:val="00371258"/>
    <w:rsid w:val="00372F3C"/>
    <w:rsid w:val="003735FA"/>
    <w:rsid w:val="003807BA"/>
    <w:rsid w:val="003845EE"/>
    <w:rsid w:val="003868E3"/>
    <w:rsid w:val="0038732D"/>
    <w:rsid w:val="00391830"/>
    <w:rsid w:val="00394BDF"/>
    <w:rsid w:val="00397E70"/>
    <w:rsid w:val="003A6AC5"/>
    <w:rsid w:val="003B06B0"/>
    <w:rsid w:val="003B1FEC"/>
    <w:rsid w:val="003C11DF"/>
    <w:rsid w:val="003C623B"/>
    <w:rsid w:val="003C7D67"/>
    <w:rsid w:val="003D4F52"/>
    <w:rsid w:val="003D7009"/>
    <w:rsid w:val="003E21B0"/>
    <w:rsid w:val="003E3D3D"/>
    <w:rsid w:val="003F6A7D"/>
    <w:rsid w:val="003F6DB0"/>
    <w:rsid w:val="004003A3"/>
    <w:rsid w:val="00401797"/>
    <w:rsid w:val="0041214B"/>
    <w:rsid w:val="004164CB"/>
    <w:rsid w:val="00443E62"/>
    <w:rsid w:val="004727B0"/>
    <w:rsid w:val="0047654E"/>
    <w:rsid w:val="004874C3"/>
    <w:rsid w:val="004A05CA"/>
    <w:rsid w:val="004D25BB"/>
    <w:rsid w:val="004D660D"/>
    <w:rsid w:val="004D7802"/>
    <w:rsid w:val="004E5573"/>
    <w:rsid w:val="004E77F2"/>
    <w:rsid w:val="004F7D77"/>
    <w:rsid w:val="00500ED3"/>
    <w:rsid w:val="00501703"/>
    <w:rsid w:val="00503DCE"/>
    <w:rsid w:val="005051B5"/>
    <w:rsid w:val="005060C4"/>
    <w:rsid w:val="00507F20"/>
    <w:rsid w:val="005106C1"/>
    <w:rsid w:val="005138C3"/>
    <w:rsid w:val="005157A5"/>
    <w:rsid w:val="00522255"/>
    <w:rsid w:val="005267B6"/>
    <w:rsid w:val="00545433"/>
    <w:rsid w:val="00561204"/>
    <w:rsid w:val="00561E62"/>
    <w:rsid w:val="00576A17"/>
    <w:rsid w:val="005840AE"/>
    <w:rsid w:val="00595102"/>
    <w:rsid w:val="005963B1"/>
    <w:rsid w:val="005A0415"/>
    <w:rsid w:val="005A33DB"/>
    <w:rsid w:val="005A34A7"/>
    <w:rsid w:val="005A71FF"/>
    <w:rsid w:val="005B4389"/>
    <w:rsid w:val="005B7F29"/>
    <w:rsid w:val="005C2487"/>
    <w:rsid w:val="005C750A"/>
    <w:rsid w:val="005D07D1"/>
    <w:rsid w:val="005D69F1"/>
    <w:rsid w:val="005D7BCE"/>
    <w:rsid w:val="005E730B"/>
    <w:rsid w:val="005E77D7"/>
    <w:rsid w:val="005F138A"/>
    <w:rsid w:val="005F1A79"/>
    <w:rsid w:val="005F1E70"/>
    <w:rsid w:val="005F36E2"/>
    <w:rsid w:val="005F52DD"/>
    <w:rsid w:val="005F5E13"/>
    <w:rsid w:val="005F7C45"/>
    <w:rsid w:val="005F7FA4"/>
    <w:rsid w:val="00601F8E"/>
    <w:rsid w:val="0060329F"/>
    <w:rsid w:val="00616629"/>
    <w:rsid w:val="00617377"/>
    <w:rsid w:val="00617E1B"/>
    <w:rsid w:val="0062076B"/>
    <w:rsid w:val="0062224A"/>
    <w:rsid w:val="00623DC6"/>
    <w:rsid w:val="00627B6A"/>
    <w:rsid w:val="0065077E"/>
    <w:rsid w:val="00665F1D"/>
    <w:rsid w:val="006779F7"/>
    <w:rsid w:val="00680C2B"/>
    <w:rsid w:val="00681E5B"/>
    <w:rsid w:val="00685332"/>
    <w:rsid w:val="00690145"/>
    <w:rsid w:val="006945A8"/>
    <w:rsid w:val="0069530C"/>
    <w:rsid w:val="006964B6"/>
    <w:rsid w:val="00696C3C"/>
    <w:rsid w:val="00697100"/>
    <w:rsid w:val="006A0FCB"/>
    <w:rsid w:val="006A10AC"/>
    <w:rsid w:val="006C261E"/>
    <w:rsid w:val="006C2B21"/>
    <w:rsid w:val="006C3C67"/>
    <w:rsid w:val="006C4118"/>
    <w:rsid w:val="006C7937"/>
    <w:rsid w:val="006E1792"/>
    <w:rsid w:val="006E7260"/>
    <w:rsid w:val="006F54A8"/>
    <w:rsid w:val="006F5A93"/>
    <w:rsid w:val="007030B2"/>
    <w:rsid w:val="00722CAB"/>
    <w:rsid w:val="00725E63"/>
    <w:rsid w:val="00727F21"/>
    <w:rsid w:val="007303A9"/>
    <w:rsid w:val="007347EF"/>
    <w:rsid w:val="007564BC"/>
    <w:rsid w:val="0076559E"/>
    <w:rsid w:val="007A507F"/>
    <w:rsid w:val="007A798D"/>
    <w:rsid w:val="007B59A8"/>
    <w:rsid w:val="007B6AC4"/>
    <w:rsid w:val="007B7797"/>
    <w:rsid w:val="007C2961"/>
    <w:rsid w:val="007F3761"/>
    <w:rsid w:val="007F523C"/>
    <w:rsid w:val="00805F77"/>
    <w:rsid w:val="008122CD"/>
    <w:rsid w:val="008158CA"/>
    <w:rsid w:val="00823807"/>
    <w:rsid w:val="0083374A"/>
    <w:rsid w:val="00841DD2"/>
    <w:rsid w:val="00850D24"/>
    <w:rsid w:val="00864ECC"/>
    <w:rsid w:val="0086560F"/>
    <w:rsid w:val="008909B3"/>
    <w:rsid w:val="00892306"/>
    <w:rsid w:val="00897A06"/>
    <w:rsid w:val="008A7883"/>
    <w:rsid w:val="008A7ED6"/>
    <w:rsid w:val="008B585C"/>
    <w:rsid w:val="008C6FE5"/>
    <w:rsid w:val="008D01EE"/>
    <w:rsid w:val="008D5B04"/>
    <w:rsid w:val="008D6350"/>
    <w:rsid w:val="008E11C2"/>
    <w:rsid w:val="008E2862"/>
    <w:rsid w:val="008E76F4"/>
    <w:rsid w:val="008F6DD6"/>
    <w:rsid w:val="00903CF7"/>
    <w:rsid w:val="009057A3"/>
    <w:rsid w:val="0090648D"/>
    <w:rsid w:val="00922943"/>
    <w:rsid w:val="0092408E"/>
    <w:rsid w:val="00924BF2"/>
    <w:rsid w:val="009304B0"/>
    <w:rsid w:val="00942BAC"/>
    <w:rsid w:val="00961CC6"/>
    <w:rsid w:val="00962611"/>
    <w:rsid w:val="00963552"/>
    <w:rsid w:val="00972878"/>
    <w:rsid w:val="00975B7A"/>
    <w:rsid w:val="0098537D"/>
    <w:rsid w:val="00986BCD"/>
    <w:rsid w:val="00995B11"/>
    <w:rsid w:val="0099663D"/>
    <w:rsid w:val="009A2C29"/>
    <w:rsid w:val="009A3211"/>
    <w:rsid w:val="009B0041"/>
    <w:rsid w:val="009B73DB"/>
    <w:rsid w:val="009C01E8"/>
    <w:rsid w:val="009C1D60"/>
    <w:rsid w:val="009C7026"/>
    <w:rsid w:val="009D0315"/>
    <w:rsid w:val="009D6ECE"/>
    <w:rsid w:val="009D7FA6"/>
    <w:rsid w:val="009E0A76"/>
    <w:rsid w:val="009F3975"/>
    <w:rsid w:val="009F702E"/>
    <w:rsid w:val="00A022C8"/>
    <w:rsid w:val="00A0668D"/>
    <w:rsid w:val="00A4152B"/>
    <w:rsid w:val="00A42923"/>
    <w:rsid w:val="00A44B4C"/>
    <w:rsid w:val="00A52162"/>
    <w:rsid w:val="00A5301B"/>
    <w:rsid w:val="00A70D96"/>
    <w:rsid w:val="00A817F9"/>
    <w:rsid w:val="00A83080"/>
    <w:rsid w:val="00A840F0"/>
    <w:rsid w:val="00A84B8A"/>
    <w:rsid w:val="00A84B93"/>
    <w:rsid w:val="00A91757"/>
    <w:rsid w:val="00A918C9"/>
    <w:rsid w:val="00A938D8"/>
    <w:rsid w:val="00A979A0"/>
    <w:rsid w:val="00AA2DAA"/>
    <w:rsid w:val="00AB2D62"/>
    <w:rsid w:val="00AB79D3"/>
    <w:rsid w:val="00AC0716"/>
    <w:rsid w:val="00AC6E89"/>
    <w:rsid w:val="00AD12F1"/>
    <w:rsid w:val="00AF467D"/>
    <w:rsid w:val="00AF7A7A"/>
    <w:rsid w:val="00B00C51"/>
    <w:rsid w:val="00B00D57"/>
    <w:rsid w:val="00B0216B"/>
    <w:rsid w:val="00B075C2"/>
    <w:rsid w:val="00B14271"/>
    <w:rsid w:val="00B15306"/>
    <w:rsid w:val="00B475A1"/>
    <w:rsid w:val="00B528E2"/>
    <w:rsid w:val="00B53B3C"/>
    <w:rsid w:val="00B64918"/>
    <w:rsid w:val="00B658C3"/>
    <w:rsid w:val="00B71CA6"/>
    <w:rsid w:val="00B77161"/>
    <w:rsid w:val="00B772FB"/>
    <w:rsid w:val="00B8371E"/>
    <w:rsid w:val="00B83D87"/>
    <w:rsid w:val="00B86C57"/>
    <w:rsid w:val="00B906D6"/>
    <w:rsid w:val="00B920E0"/>
    <w:rsid w:val="00B93277"/>
    <w:rsid w:val="00B960AA"/>
    <w:rsid w:val="00BA04E1"/>
    <w:rsid w:val="00BA57C4"/>
    <w:rsid w:val="00BA75EC"/>
    <w:rsid w:val="00BB2B0C"/>
    <w:rsid w:val="00BB436E"/>
    <w:rsid w:val="00BB4B07"/>
    <w:rsid w:val="00BC0E2A"/>
    <w:rsid w:val="00BC27E8"/>
    <w:rsid w:val="00BD136B"/>
    <w:rsid w:val="00BD1CC6"/>
    <w:rsid w:val="00BE3697"/>
    <w:rsid w:val="00BE4979"/>
    <w:rsid w:val="00BE7E84"/>
    <w:rsid w:val="00BF7687"/>
    <w:rsid w:val="00C004A0"/>
    <w:rsid w:val="00C01A03"/>
    <w:rsid w:val="00C121B7"/>
    <w:rsid w:val="00C158FF"/>
    <w:rsid w:val="00C17C2F"/>
    <w:rsid w:val="00C26994"/>
    <w:rsid w:val="00C274D8"/>
    <w:rsid w:val="00C36208"/>
    <w:rsid w:val="00C448F1"/>
    <w:rsid w:val="00C45DD1"/>
    <w:rsid w:val="00C5735D"/>
    <w:rsid w:val="00C60699"/>
    <w:rsid w:val="00C654A9"/>
    <w:rsid w:val="00C73B76"/>
    <w:rsid w:val="00C81CB4"/>
    <w:rsid w:val="00C834A6"/>
    <w:rsid w:val="00C922CC"/>
    <w:rsid w:val="00CA2A18"/>
    <w:rsid w:val="00CA2D78"/>
    <w:rsid w:val="00CA3B19"/>
    <w:rsid w:val="00CB1026"/>
    <w:rsid w:val="00CF27FC"/>
    <w:rsid w:val="00CF6B06"/>
    <w:rsid w:val="00D11F68"/>
    <w:rsid w:val="00D258CE"/>
    <w:rsid w:val="00D259B7"/>
    <w:rsid w:val="00D31ACC"/>
    <w:rsid w:val="00D341E9"/>
    <w:rsid w:val="00D40553"/>
    <w:rsid w:val="00D558EA"/>
    <w:rsid w:val="00D6190A"/>
    <w:rsid w:val="00D659DA"/>
    <w:rsid w:val="00D65A76"/>
    <w:rsid w:val="00D67A6C"/>
    <w:rsid w:val="00D72326"/>
    <w:rsid w:val="00D74E28"/>
    <w:rsid w:val="00D75278"/>
    <w:rsid w:val="00D77DF7"/>
    <w:rsid w:val="00D94A1D"/>
    <w:rsid w:val="00DB1D2E"/>
    <w:rsid w:val="00DB6360"/>
    <w:rsid w:val="00DC2A6F"/>
    <w:rsid w:val="00DC3876"/>
    <w:rsid w:val="00DC40A6"/>
    <w:rsid w:val="00DF2A21"/>
    <w:rsid w:val="00E021F1"/>
    <w:rsid w:val="00E10473"/>
    <w:rsid w:val="00E11BD1"/>
    <w:rsid w:val="00E21FE6"/>
    <w:rsid w:val="00E30F18"/>
    <w:rsid w:val="00E312DB"/>
    <w:rsid w:val="00E37BC7"/>
    <w:rsid w:val="00E42CE6"/>
    <w:rsid w:val="00E5310A"/>
    <w:rsid w:val="00E60573"/>
    <w:rsid w:val="00E64244"/>
    <w:rsid w:val="00E86AD3"/>
    <w:rsid w:val="00EA0404"/>
    <w:rsid w:val="00EA1348"/>
    <w:rsid w:val="00EA561F"/>
    <w:rsid w:val="00EB4E23"/>
    <w:rsid w:val="00EC1A76"/>
    <w:rsid w:val="00EC561A"/>
    <w:rsid w:val="00EE538A"/>
    <w:rsid w:val="00EE7296"/>
    <w:rsid w:val="00EF7C86"/>
    <w:rsid w:val="00F213B6"/>
    <w:rsid w:val="00F26278"/>
    <w:rsid w:val="00F30CD5"/>
    <w:rsid w:val="00F3182B"/>
    <w:rsid w:val="00F400A8"/>
    <w:rsid w:val="00F40C85"/>
    <w:rsid w:val="00F45239"/>
    <w:rsid w:val="00F47164"/>
    <w:rsid w:val="00F50451"/>
    <w:rsid w:val="00F57E2F"/>
    <w:rsid w:val="00F63D39"/>
    <w:rsid w:val="00F74887"/>
    <w:rsid w:val="00F82EAE"/>
    <w:rsid w:val="00F952A5"/>
    <w:rsid w:val="00F96A20"/>
    <w:rsid w:val="00FA68EF"/>
    <w:rsid w:val="00FB2A84"/>
    <w:rsid w:val="00FB6F8B"/>
    <w:rsid w:val="00FC2367"/>
    <w:rsid w:val="00FD4668"/>
    <w:rsid w:val="00FD793A"/>
    <w:rsid w:val="00FE22C8"/>
    <w:rsid w:val="00FE2AA8"/>
    <w:rsid w:val="00FE4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7B6"/>
    <w:rPr>
      <w:snapToGrid w:val="0"/>
      <w:sz w:val="26"/>
    </w:rPr>
  </w:style>
  <w:style w:type="paragraph" w:styleId="2">
    <w:name w:val="heading 2"/>
    <w:basedOn w:val="a"/>
    <w:next w:val="a"/>
    <w:qFormat/>
    <w:rsid w:val="00EC1A76"/>
    <w:pPr>
      <w:keepNext/>
      <w:spacing w:before="240" w:after="60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"/>
    <w:next w:val="a"/>
    <w:qFormat/>
    <w:rsid w:val="005267B6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rsid w:val="005267B6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67B6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rsid w:val="005267B6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rsid w:val="005267B6"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  <w:rsid w:val="005267B6"/>
  </w:style>
  <w:style w:type="paragraph" w:styleId="a6">
    <w:name w:val="footnote text"/>
    <w:basedOn w:val="a"/>
    <w:semiHidden/>
    <w:rsid w:val="005267B6"/>
    <w:rPr>
      <w:sz w:val="20"/>
    </w:rPr>
  </w:style>
  <w:style w:type="character" w:styleId="a7">
    <w:name w:val="footnote reference"/>
    <w:basedOn w:val="a0"/>
    <w:semiHidden/>
    <w:rsid w:val="005267B6"/>
    <w:rPr>
      <w:vertAlign w:val="superscript"/>
    </w:rPr>
  </w:style>
  <w:style w:type="paragraph" w:styleId="31">
    <w:name w:val="Body Text Indent 3"/>
    <w:basedOn w:val="a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401797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5B4389"/>
    <w:rPr>
      <w:color w:val="0000FF"/>
      <w:u w:val="single"/>
    </w:rPr>
  </w:style>
  <w:style w:type="table" w:styleId="aa">
    <w:name w:val="Table Grid"/>
    <w:basedOn w:val="a1"/>
    <w:rsid w:val="00233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0A3C3E"/>
    <w:pPr>
      <w:spacing w:after="120" w:line="480" w:lineRule="auto"/>
      <w:ind w:left="283"/>
    </w:pPr>
    <w:rPr>
      <w:snapToGrid/>
      <w:sz w:val="24"/>
      <w:szCs w:val="24"/>
    </w:rPr>
  </w:style>
  <w:style w:type="paragraph" w:styleId="ab">
    <w:name w:val="Body Text"/>
    <w:basedOn w:val="a"/>
    <w:rsid w:val="00F74887"/>
    <w:pPr>
      <w:spacing w:after="120"/>
    </w:pPr>
    <w:rPr>
      <w:snapToGrid/>
      <w:sz w:val="28"/>
      <w:szCs w:val="28"/>
    </w:rPr>
  </w:style>
  <w:style w:type="paragraph" w:customStyle="1" w:styleId="ac">
    <w:name w:val="Знак Знак Знак Знак Знак Знак Знак Знак Знак"/>
    <w:basedOn w:val="a"/>
    <w:autoRedefine/>
    <w:rsid w:val="00D67A6C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1">
    <w:name w:val="Знак1"/>
    <w:basedOn w:val="a"/>
    <w:rsid w:val="00245CB3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/>
      <w:sz w:val="28"/>
      <w:lang w:val="en-GB" w:eastAsia="en-US"/>
    </w:rPr>
  </w:style>
  <w:style w:type="paragraph" w:customStyle="1" w:styleId="ad">
    <w:name w:val="Знак"/>
    <w:basedOn w:val="a"/>
    <w:autoRedefine/>
    <w:rsid w:val="00245CB3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ae">
    <w:name w:val="Знак Знак Знак Знак Знак Знак Знак Знак Знак"/>
    <w:basedOn w:val="a"/>
    <w:autoRedefine/>
    <w:rsid w:val="00245CB3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af">
    <w:name w:val="Знак"/>
    <w:basedOn w:val="a"/>
    <w:rsid w:val="00A840F0"/>
    <w:pPr>
      <w:widowControl w:val="0"/>
      <w:tabs>
        <w:tab w:val="num" w:pos="720"/>
      </w:tabs>
      <w:adjustRightInd w:val="0"/>
      <w:spacing w:after="160" w:line="240" w:lineRule="exact"/>
      <w:ind w:left="720" w:hanging="180"/>
      <w:jc w:val="center"/>
    </w:pPr>
    <w:rPr>
      <w:b/>
      <w:i/>
      <w:snapToGrid/>
      <w:sz w:val="28"/>
      <w:lang w:val="en-GB" w:eastAsia="en-US"/>
    </w:rPr>
  </w:style>
  <w:style w:type="paragraph" w:styleId="af0">
    <w:name w:val="Normal (Web)"/>
    <w:basedOn w:val="a"/>
    <w:uiPriority w:val="99"/>
    <w:rsid w:val="00A840F0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violet">
    <w:name w:val="violet"/>
    <w:basedOn w:val="a0"/>
    <w:uiPriority w:val="99"/>
    <w:rsid w:val="00163C2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4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log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alo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svyaz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4;&#1073;&#1084;&#1077;&#1085;&#1085;&#1080;&#1082;\Admin\2015\&#1057;&#1077;&#1085;&#1090;&#1103;&#1073;&#1088;&#1100;\18.09.2015\nalog18_0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5B32A-93FA-423D-9FEE-5C08AC273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nalog18_09</Template>
  <TotalTime>0</TotalTime>
  <Pages>14</Pages>
  <Words>7714</Words>
  <Characters>43974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51585</CharactersWithSpaces>
  <SharedDoc>false</SharedDoc>
  <HLinks>
    <vt:vector size="24" baseType="variant"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6553659</vt:i4>
      </vt:variant>
      <vt:variant>
        <vt:i4>3</vt:i4>
      </vt:variant>
      <vt:variant>
        <vt:i4>0</vt:i4>
      </vt:variant>
      <vt:variant>
        <vt:i4>5</vt:i4>
      </vt:variant>
      <vt:variant>
        <vt:lpwstr>http://www.minsvyaz.ru/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Пользователь Windows</dc:creator>
  <cp:lastModifiedBy>Пользователь Windows</cp:lastModifiedBy>
  <cp:revision>1</cp:revision>
  <cp:lastPrinted>2015-09-09T06:33:00Z</cp:lastPrinted>
  <dcterms:created xsi:type="dcterms:W3CDTF">2015-09-18T06:15:00Z</dcterms:created>
  <dcterms:modified xsi:type="dcterms:W3CDTF">2015-09-18T06:15:00Z</dcterms:modified>
</cp:coreProperties>
</file>